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4FC7" w14:textId="77777777" w:rsidR="00FE067E" w:rsidRDefault="00CD36CF" w:rsidP="00EF6030">
      <w:pPr>
        <w:pStyle w:val="TitlePageOrigin"/>
      </w:pPr>
      <w:r>
        <w:t>WEST virginia legislature</w:t>
      </w:r>
    </w:p>
    <w:p w14:paraId="53582E34" w14:textId="77777777" w:rsidR="00CD36CF" w:rsidRDefault="00CD36CF" w:rsidP="00EF6030">
      <w:pPr>
        <w:pStyle w:val="TitlePageSession"/>
      </w:pPr>
      <w:r>
        <w:t>20</w:t>
      </w:r>
      <w:r w:rsidR="006565E8">
        <w:t>2</w:t>
      </w:r>
      <w:r w:rsidR="00AE27A7">
        <w:t>5</w:t>
      </w:r>
      <w:r>
        <w:t xml:space="preserve"> regular session</w:t>
      </w:r>
    </w:p>
    <w:p w14:paraId="78F16178" w14:textId="77777777" w:rsidR="00CD36CF" w:rsidRDefault="006D35E4" w:rsidP="00EF6030">
      <w:pPr>
        <w:pStyle w:val="TitlePageBillPrefix"/>
      </w:pPr>
      <w:sdt>
        <w:sdtPr>
          <w:tag w:val="IntroDate"/>
          <w:id w:val="-1236936958"/>
          <w:placeholder>
            <w:docPart w:val="74D1D6F705A14C2EAE60B381463BD833"/>
          </w:placeholder>
          <w:text/>
        </w:sdtPr>
        <w:sdtEndPr/>
        <w:sdtContent>
          <w:r w:rsidR="00AC3B58">
            <w:t>Committee Substitute</w:t>
          </w:r>
        </w:sdtContent>
      </w:sdt>
    </w:p>
    <w:p w14:paraId="5F353DF7" w14:textId="77777777" w:rsidR="00AC3B58" w:rsidRPr="00AC3B58" w:rsidRDefault="00AC3B58" w:rsidP="00EF6030">
      <w:pPr>
        <w:pStyle w:val="TitlePageBillPrefix"/>
      </w:pPr>
      <w:r>
        <w:t>for</w:t>
      </w:r>
    </w:p>
    <w:p w14:paraId="189712DC" w14:textId="77777777" w:rsidR="00CD36CF" w:rsidRDefault="006D35E4" w:rsidP="00EF6030">
      <w:pPr>
        <w:pStyle w:val="BillNumber"/>
      </w:pPr>
      <w:sdt>
        <w:sdtPr>
          <w:tag w:val="Chamber"/>
          <w:id w:val="893011969"/>
          <w:lock w:val="sdtLocked"/>
          <w:placeholder>
            <w:docPart w:val="13643E9C3C9141288E9489A950BAD2E5"/>
          </w:placeholder>
          <w:dropDownList>
            <w:listItem w:displayText="House" w:value="House"/>
            <w:listItem w:displayText="Senate" w:value="Senate"/>
          </w:dropDownList>
        </w:sdtPr>
        <w:sdtEndPr/>
        <w:sdtContent>
          <w:r w:rsidR="00BD092B">
            <w:t>Senate</w:t>
          </w:r>
        </w:sdtContent>
      </w:sdt>
      <w:r w:rsidR="00303684">
        <w:t xml:space="preserve"> </w:t>
      </w:r>
      <w:r w:rsidR="00CD36CF">
        <w:t xml:space="preserve">Bill </w:t>
      </w:r>
      <w:sdt>
        <w:sdtPr>
          <w:tag w:val="BNum"/>
          <w:id w:val="1645317809"/>
          <w:lock w:val="sdtLocked"/>
          <w:placeholder>
            <w:docPart w:val="9E49E4A7FFA54D17BDCC93CE5E5611B8"/>
          </w:placeholder>
          <w:text/>
        </w:sdtPr>
        <w:sdtEndPr/>
        <w:sdtContent>
          <w:r w:rsidR="00BD092B" w:rsidRPr="00BD092B">
            <w:t>705</w:t>
          </w:r>
        </w:sdtContent>
      </w:sdt>
    </w:p>
    <w:p w14:paraId="76BB4B80" w14:textId="53D65EAF" w:rsidR="00BD092B" w:rsidRDefault="00BD092B" w:rsidP="00EF6030">
      <w:pPr>
        <w:pStyle w:val="References"/>
        <w:rPr>
          <w:smallCaps/>
        </w:rPr>
      </w:pPr>
      <w:r>
        <w:rPr>
          <w:smallCaps/>
        </w:rPr>
        <w:t>By Senators Willis</w:t>
      </w:r>
      <w:r w:rsidR="005A7FE3">
        <w:rPr>
          <w:smallCaps/>
        </w:rPr>
        <w:t xml:space="preserve">, </w:t>
      </w:r>
      <w:r>
        <w:rPr>
          <w:smallCaps/>
        </w:rPr>
        <w:t>Thorne</w:t>
      </w:r>
      <w:r w:rsidR="005A7FE3">
        <w:rPr>
          <w:smallCaps/>
        </w:rPr>
        <w:t>, Hart, Taylor, and Rose</w:t>
      </w:r>
    </w:p>
    <w:p w14:paraId="0F3BE841" w14:textId="77777777" w:rsidR="00164196" w:rsidRDefault="00CD36CF" w:rsidP="00EF6030">
      <w:pPr>
        <w:pStyle w:val="References"/>
        <w:sectPr w:rsidR="00164196" w:rsidSect="00BD09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45675ECEC6B493784F4FA8C98D92E07"/>
          </w:placeholder>
          <w:text/>
        </w:sdtPr>
        <w:sdtEndPr/>
        <w:sdtContent>
          <w:r w:rsidR="006631B9">
            <w:t xml:space="preserve">March </w:t>
          </w:r>
          <w:r w:rsidR="00302BD9">
            <w:t>24</w:t>
          </w:r>
          <w:r w:rsidR="006631B9">
            <w:t>, 2025</w:t>
          </w:r>
        </w:sdtContent>
      </w:sdt>
      <w:r w:rsidR="00EC1FC5">
        <w:t xml:space="preserve">, from the Committee on </w:t>
      </w:r>
      <w:sdt>
        <w:sdtPr>
          <w:tag w:val="References"/>
          <w:id w:val="-1043047873"/>
          <w:placeholder>
            <w:docPart w:val="340F4926693F49699AF4FBDF92800FEF"/>
          </w:placeholder>
          <w:text w:multiLine="1"/>
        </w:sdtPr>
        <w:sdtEndPr/>
        <w:sdtContent>
          <w:r w:rsidR="006631B9">
            <w:t>the Judiciary]</w:t>
          </w:r>
        </w:sdtContent>
      </w:sdt>
    </w:p>
    <w:p w14:paraId="0A4C5594" w14:textId="7CF6EE5F" w:rsidR="00BD092B" w:rsidRDefault="00BD092B" w:rsidP="00EF6030">
      <w:pPr>
        <w:pStyle w:val="References"/>
      </w:pPr>
    </w:p>
    <w:p w14:paraId="2D7BCDC8" w14:textId="77777777" w:rsidR="00BD092B" w:rsidRDefault="00BD092B" w:rsidP="00BD092B">
      <w:pPr>
        <w:pStyle w:val="TitlePageOrigin"/>
      </w:pPr>
    </w:p>
    <w:p w14:paraId="01924249" w14:textId="77777777" w:rsidR="00BD092B" w:rsidRPr="00FF76AE" w:rsidRDefault="00BD092B" w:rsidP="00BD092B">
      <w:pPr>
        <w:pStyle w:val="TitlePageOrigin"/>
        <w:rPr>
          <w:color w:val="auto"/>
        </w:rPr>
      </w:pPr>
    </w:p>
    <w:p w14:paraId="630588B7" w14:textId="08F035E1" w:rsidR="00BD092B" w:rsidRPr="00FF76AE" w:rsidRDefault="00BD092B" w:rsidP="00164196">
      <w:pPr>
        <w:pStyle w:val="TitleSection"/>
        <w:rPr>
          <w:color w:val="auto"/>
        </w:rPr>
      </w:pPr>
      <w:r w:rsidRPr="00FF76AE">
        <w:rPr>
          <w:color w:val="auto"/>
        </w:rPr>
        <w:lastRenderedPageBreak/>
        <w:t xml:space="preserve">A BILL to amend </w:t>
      </w:r>
      <w:r w:rsidR="00551121">
        <w:rPr>
          <w:color w:val="auto"/>
        </w:rPr>
        <w:t>and reenact</w:t>
      </w:r>
      <w:r w:rsidRPr="00FF76AE">
        <w:rPr>
          <w:color w:val="auto"/>
        </w:rPr>
        <w:t xml:space="preserve"> </w:t>
      </w:r>
      <w:r w:rsidR="00551121">
        <w:t xml:space="preserve">§29A-3B-1, §29A-3B-8, § </w:t>
      </w:r>
      <w:r w:rsidR="00551121" w:rsidRPr="00FF76AE">
        <w:rPr>
          <w:color w:val="auto"/>
        </w:rPr>
        <w:t>29A-3B-</w:t>
      </w:r>
      <w:r w:rsidR="00551121">
        <w:rPr>
          <w:color w:val="auto"/>
        </w:rPr>
        <w:t>9,</w:t>
      </w:r>
      <w:r w:rsidR="00551121">
        <w:t xml:space="preserve"> §29A-3B-10, and §29A-3B-11 </w:t>
      </w:r>
      <w:r w:rsidRPr="00FF76AE">
        <w:rPr>
          <w:color w:val="auto"/>
        </w:rPr>
        <w:t>Code of West Virginia, 1931, as amended</w:t>
      </w:r>
      <w:r w:rsidR="003E346F">
        <w:rPr>
          <w:color w:val="auto"/>
        </w:rPr>
        <w:t>,</w:t>
      </w:r>
      <w:r w:rsidR="00316A06">
        <w:rPr>
          <w:color w:val="auto"/>
        </w:rPr>
        <w:t xml:space="preserve"> </w:t>
      </w:r>
      <w:r w:rsidRPr="00FF76AE">
        <w:rPr>
          <w:color w:val="auto"/>
        </w:rPr>
        <w:t xml:space="preserve">relating </w:t>
      </w:r>
      <w:r w:rsidR="006C5F59">
        <w:rPr>
          <w:color w:val="auto"/>
        </w:rPr>
        <w:t xml:space="preserve">to requiring </w:t>
      </w:r>
      <w:r w:rsidRPr="00FF76AE">
        <w:rPr>
          <w:color w:val="auto"/>
        </w:rPr>
        <w:t xml:space="preserve">the </w:t>
      </w:r>
      <w:r w:rsidR="00602CF3">
        <w:rPr>
          <w:color w:val="auto"/>
        </w:rPr>
        <w:t>State</w:t>
      </w:r>
      <w:r w:rsidR="0085789C">
        <w:rPr>
          <w:color w:val="auto"/>
        </w:rPr>
        <w:t xml:space="preserve"> </w:t>
      </w:r>
      <w:r w:rsidRPr="00FF76AE">
        <w:rPr>
          <w:color w:val="auto"/>
        </w:rPr>
        <w:t xml:space="preserve">Board of Education </w:t>
      </w:r>
      <w:r w:rsidR="006C5F59">
        <w:rPr>
          <w:color w:val="auto"/>
        </w:rPr>
        <w:t xml:space="preserve">to submit newly </w:t>
      </w:r>
      <w:r w:rsidRPr="00FF76AE">
        <w:rPr>
          <w:color w:val="auto"/>
        </w:rPr>
        <w:t>promulgate</w:t>
      </w:r>
      <w:r w:rsidR="006C5F59">
        <w:rPr>
          <w:color w:val="auto"/>
        </w:rPr>
        <w:t>d</w:t>
      </w:r>
      <w:r w:rsidRPr="00FF76AE">
        <w:rPr>
          <w:color w:val="auto"/>
        </w:rPr>
        <w:t xml:space="preserve"> rules </w:t>
      </w:r>
      <w:r w:rsidR="006C5F59">
        <w:rPr>
          <w:color w:val="auto"/>
        </w:rPr>
        <w:t>to</w:t>
      </w:r>
      <w:r w:rsidRPr="00FF76AE">
        <w:rPr>
          <w:color w:val="auto"/>
        </w:rPr>
        <w:t xml:space="preserve"> the Legislature</w:t>
      </w:r>
      <w:r w:rsidR="006C5F59">
        <w:rPr>
          <w:color w:val="auto"/>
        </w:rPr>
        <w:t xml:space="preserve"> through the Legislative Rule-Making </w:t>
      </w:r>
      <w:r w:rsidR="00602CF3">
        <w:rPr>
          <w:color w:val="auto"/>
        </w:rPr>
        <w:t xml:space="preserve">Review </w:t>
      </w:r>
      <w:r w:rsidR="006C5F59">
        <w:rPr>
          <w:color w:val="auto"/>
        </w:rPr>
        <w:t>Committee</w:t>
      </w:r>
      <w:r w:rsidR="00602CF3">
        <w:rPr>
          <w:color w:val="auto"/>
        </w:rPr>
        <w:t>;</w:t>
      </w:r>
      <w:r w:rsidR="006C5F59">
        <w:rPr>
          <w:color w:val="auto"/>
        </w:rPr>
        <w:t xml:space="preserve"> allowing the </w:t>
      </w:r>
      <w:r w:rsidR="00F53655">
        <w:rPr>
          <w:color w:val="auto"/>
        </w:rPr>
        <w:t>L</w:t>
      </w:r>
      <w:r w:rsidR="006C5F59">
        <w:rPr>
          <w:color w:val="auto"/>
        </w:rPr>
        <w:t xml:space="preserve">egislature to approve, amend, or reject, in whole or in part, </w:t>
      </w:r>
      <w:r w:rsidR="00602CF3">
        <w:rPr>
          <w:color w:val="auto"/>
        </w:rPr>
        <w:t xml:space="preserve">these rules </w:t>
      </w:r>
      <w:r w:rsidR="006C5F59">
        <w:rPr>
          <w:color w:val="auto"/>
        </w:rPr>
        <w:t xml:space="preserve">in a manner prescribed </w:t>
      </w:r>
      <w:r w:rsidR="00602CF3">
        <w:rPr>
          <w:color w:val="auto"/>
        </w:rPr>
        <w:t>by general law and pursuant to this article;</w:t>
      </w:r>
      <w:r w:rsidR="00316A06">
        <w:rPr>
          <w:color w:val="auto"/>
        </w:rPr>
        <w:t xml:space="preserve"> </w:t>
      </w:r>
      <w:r w:rsidR="00602CF3">
        <w:rPr>
          <w:color w:val="auto"/>
        </w:rPr>
        <w:t>adjusting the time</w:t>
      </w:r>
      <w:r w:rsidR="00F53655">
        <w:rPr>
          <w:color w:val="auto"/>
        </w:rPr>
        <w:t xml:space="preserve"> </w:t>
      </w:r>
      <w:r w:rsidR="00602CF3">
        <w:rPr>
          <w:color w:val="auto"/>
        </w:rPr>
        <w:t xml:space="preserve">frames for the State </w:t>
      </w:r>
      <w:r w:rsidR="003E346F">
        <w:rPr>
          <w:color w:val="auto"/>
        </w:rPr>
        <w:t>B</w:t>
      </w:r>
      <w:r w:rsidR="00602CF3">
        <w:rPr>
          <w:color w:val="auto"/>
        </w:rPr>
        <w:t xml:space="preserve">oard </w:t>
      </w:r>
      <w:r w:rsidR="00215013">
        <w:rPr>
          <w:color w:val="auto"/>
        </w:rPr>
        <w:t xml:space="preserve">of Education to </w:t>
      </w:r>
      <w:r w:rsidR="00602CF3">
        <w:rPr>
          <w:color w:val="auto"/>
        </w:rPr>
        <w:t>submit emergency rules to the Legislative Rule-Making Review Committee</w:t>
      </w:r>
      <w:r w:rsidR="00302BD9">
        <w:rPr>
          <w:color w:val="auto"/>
        </w:rPr>
        <w:t>;</w:t>
      </w:r>
      <w:r w:rsidR="00602CF3">
        <w:rPr>
          <w:color w:val="auto"/>
        </w:rPr>
        <w:t xml:space="preserve"> and </w:t>
      </w:r>
      <w:r w:rsidR="0026442F">
        <w:rPr>
          <w:color w:val="auto"/>
        </w:rPr>
        <w:t>providing for the</w:t>
      </w:r>
      <w:r w:rsidR="00602CF3">
        <w:rPr>
          <w:color w:val="auto"/>
        </w:rPr>
        <w:t xml:space="preserve"> expiration of those emergency rules if notice is not timely filed with the</w:t>
      </w:r>
      <w:r w:rsidR="00827B2A">
        <w:rPr>
          <w:color w:val="auto"/>
        </w:rPr>
        <w:t xml:space="preserve"> </w:t>
      </w:r>
      <w:r w:rsidR="00602CF3">
        <w:rPr>
          <w:color w:val="auto"/>
        </w:rPr>
        <w:t xml:space="preserve">committee.  </w:t>
      </w:r>
    </w:p>
    <w:p w14:paraId="665AB609" w14:textId="77777777" w:rsidR="00BD092B" w:rsidRPr="00FF76AE" w:rsidRDefault="00BD092B" w:rsidP="00164196">
      <w:pPr>
        <w:pStyle w:val="EnactingClause"/>
        <w:rPr>
          <w:color w:val="auto"/>
        </w:rPr>
      </w:pPr>
      <w:r w:rsidRPr="00FF76AE">
        <w:rPr>
          <w:color w:val="auto"/>
        </w:rPr>
        <w:t>Be it enacted by the Legislature of West Virginia:</w:t>
      </w:r>
    </w:p>
    <w:p w14:paraId="41066F9B" w14:textId="77777777" w:rsidR="00BD092B" w:rsidRPr="00FF76AE" w:rsidRDefault="00BD092B" w:rsidP="00164196">
      <w:pPr>
        <w:pStyle w:val="Note"/>
        <w:widowControl/>
        <w:ind w:left="0"/>
        <w:rPr>
          <w:color w:val="auto"/>
        </w:rPr>
        <w:sectPr w:rsidR="00BD092B" w:rsidRPr="00FF76AE" w:rsidSect="00164196">
          <w:pgSz w:w="12240" w:h="15840" w:code="1"/>
          <w:pgMar w:top="1440" w:right="1440" w:bottom="1440" w:left="1440" w:header="720" w:footer="720" w:gutter="0"/>
          <w:lnNumType w:countBy="1" w:restart="newSection"/>
          <w:pgNumType w:start="0"/>
          <w:cols w:space="720"/>
          <w:titlePg/>
          <w:docGrid w:linePitch="360"/>
        </w:sectPr>
      </w:pPr>
    </w:p>
    <w:p w14:paraId="2EF45C36" w14:textId="797DD4A9" w:rsidR="00BD092B" w:rsidRPr="00FF76AE" w:rsidRDefault="00BD092B" w:rsidP="00164196">
      <w:pPr>
        <w:pStyle w:val="ArticleHeading"/>
        <w:widowControl/>
        <w:rPr>
          <w:color w:val="auto"/>
        </w:rPr>
        <w:sectPr w:rsidR="00BD092B" w:rsidRPr="00FF76AE" w:rsidSect="00BD092B">
          <w:type w:val="continuous"/>
          <w:pgSz w:w="12240" w:h="15840" w:code="1"/>
          <w:pgMar w:top="1440" w:right="1440" w:bottom="1440" w:left="1440" w:header="720" w:footer="720" w:gutter="0"/>
          <w:lnNumType w:countBy="1" w:restart="newSection"/>
          <w:cols w:space="720"/>
          <w:titlePg/>
          <w:docGrid w:linePitch="360"/>
        </w:sectPr>
      </w:pPr>
      <w:r w:rsidRPr="00FF76AE">
        <w:rPr>
          <w:color w:val="auto"/>
        </w:rPr>
        <w:t xml:space="preserve">ARTICLE 3B. STATE BOARD OF EDUCATION RULEMAKING. </w:t>
      </w:r>
    </w:p>
    <w:p w14:paraId="48C5B4FA" w14:textId="0C258709" w:rsidR="00436F8C" w:rsidRPr="00436F8C" w:rsidRDefault="00436F8C" w:rsidP="00164196">
      <w:pPr>
        <w:suppressLineNumbers/>
        <w:ind w:left="720" w:hanging="720"/>
        <w:jc w:val="both"/>
        <w:outlineLvl w:val="3"/>
        <w:rPr>
          <w:rFonts w:eastAsia="Calibri" w:cs="Arial"/>
          <w:b/>
          <w:color w:val="000000"/>
        </w:rPr>
      </w:pPr>
      <w:bookmarkStart w:id="0" w:name="_Hlk193282085"/>
      <w:r w:rsidRPr="00436F8C">
        <w:rPr>
          <w:rFonts w:eastAsia="Calibri" w:cs="Arial"/>
          <w:b/>
          <w:color w:val="000000"/>
        </w:rPr>
        <w:t>§29A-3B-1</w:t>
      </w:r>
      <w:bookmarkEnd w:id="0"/>
      <w:r w:rsidRPr="00436F8C">
        <w:rPr>
          <w:rFonts w:eastAsia="Calibri" w:cs="Arial"/>
          <w:b/>
          <w:color w:val="000000"/>
        </w:rPr>
        <w:t xml:space="preserve">. </w:t>
      </w:r>
      <w:r w:rsidR="008E5989" w:rsidRPr="008E5989">
        <w:rPr>
          <w:rFonts w:eastAsia="Calibri" w:cs="Arial"/>
          <w:b/>
          <w:color w:val="000000"/>
          <w:u w:val="single"/>
        </w:rPr>
        <w:t>Findings;</w:t>
      </w:r>
      <w:r w:rsidR="008E5989">
        <w:rPr>
          <w:rFonts w:eastAsia="Calibri" w:cs="Arial"/>
          <w:b/>
          <w:color w:val="000000"/>
        </w:rPr>
        <w:t xml:space="preserve"> </w:t>
      </w:r>
      <w:r w:rsidR="00E928DE">
        <w:rPr>
          <w:rFonts w:eastAsia="Calibri" w:cs="Arial"/>
          <w:b/>
          <w:color w:val="000000"/>
        </w:rPr>
        <w:t>d</w:t>
      </w:r>
      <w:r w:rsidRPr="00436F8C">
        <w:rPr>
          <w:rFonts w:eastAsia="Calibri" w:cs="Arial"/>
          <w:b/>
          <w:color w:val="000000"/>
        </w:rPr>
        <w:t>efinitions.</w:t>
      </w:r>
    </w:p>
    <w:p w14:paraId="6258B23C" w14:textId="77777777" w:rsidR="008E5989" w:rsidRDefault="008E5989" w:rsidP="00164196">
      <w:pPr>
        <w:ind w:firstLine="720"/>
        <w:jc w:val="both"/>
        <w:rPr>
          <w:rFonts w:eastAsia="Calibri" w:cs="Arial"/>
          <w:color w:val="auto"/>
          <w:u w:val="single"/>
        </w:rPr>
      </w:pPr>
      <w:r>
        <w:rPr>
          <w:rFonts w:eastAsia="Calibri" w:cs="Arial"/>
          <w:color w:val="auto"/>
          <w:u w:val="single"/>
        </w:rPr>
        <w:t>(a) The Legislature finds:</w:t>
      </w:r>
    </w:p>
    <w:p w14:paraId="7FBA9244" w14:textId="7D814F5B" w:rsidR="008E5989" w:rsidRPr="008C32C5" w:rsidRDefault="008E5989" w:rsidP="00164196">
      <w:pPr>
        <w:ind w:firstLine="720"/>
        <w:jc w:val="both"/>
        <w:rPr>
          <w:rFonts w:eastAsia="Calibri" w:cs="Arial"/>
          <w:color w:val="auto"/>
          <w:u w:val="single"/>
        </w:rPr>
      </w:pPr>
      <w:r>
        <w:rPr>
          <w:rFonts w:eastAsia="Calibri" w:cs="Arial"/>
          <w:color w:val="auto"/>
          <w:u w:val="single"/>
        </w:rPr>
        <w:t>(1) That</w:t>
      </w:r>
      <w:r w:rsidRPr="008C32C5">
        <w:rPr>
          <w:rFonts w:eastAsia="Calibri" w:cs="Arial"/>
          <w:color w:val="auto"/>
          <w:u w:val="single"/>
        </w:rPr>
        <w:t xml:space="preserve"> </w:t>
      </w:r>
      <w:r>
        <w:rPr>
          <w:rFonts w:eastAsia="Calibri" w:cs="Arial"/>
          <w:color w:val="auto"/>
          <w:u w:val="single"/>
        </w:rPr>
        <w:t>section one, article twelve</w:t>
      </w:r>
      <w:r w:rsidRPr="008C32C5">
        <w:rPr>
          <w:rFonts w:eastAsia="Calibri" w:cs="Arial"/>
          <w:color w:val="auto"/>
          <w:u w:val="single"/>
        </w:rPr>
        <w:t xml:space="preserve"> of the West Virginia Constitution, titled </w:t>
      </w:r>
      <w:r w:rsidRPr="00F92405">
        <w:rPr>
          <w:rFonts w:eastAsia="Calibri" w:cs="Arial"/>
          <w:color w:val="auto"/>
          <w:u w:val="single"/>
        </w:rPr>
        <w:t xml:space="preserve">“Education”, </w:t>
      </w:r>
      <w:r w:rsidRPr="008C32C5">
        <w:rPr>
          <w:rFonts w:eastAsia="Calibri" w:cs="Arial"/>
          <w:color w:val="auto"/>
          <w:u w:val="single"/>
        </w:rPr>
        <w:t xml:space="preserve">states in relevant part </w:t>
      </w:r>
      <w:r w:rsidRPr="00F92405">
        <w:rPr>
          <w:rFonts w:eastAsia="Calibri" w:cs="Arial"/>
          <w:color w:val="auto"/>
          <w:u w:val="single"/>
        </w:rPr>
        <w:t xml:space="preserve">“The Legislature shall provide”, </w:t>
      </w:r>
      <w:r>
        <w:rPr>
          <w:rFonts w:eastAsia="Calibri" w:cs="Arial"/>
          <w:color w:val="auto"/>
          <w:u w:val="single"/>
        </w:rPr>
        <w:t xml:space="preserve">which language gives the </w:t>
      </w:r>
      <w:r w:rsidR="00F53655">
        <w:rPr>
          <w:rFonts w:eastAsia="Calibri" w:cs="Arial"/>
          <w:color w:val="auto"/>
          <w:u w:val="single"/>
        </w:rPr>
        <w:t>L</w:t>
      </w:r>
      <w:r>
        <w:rPr>
          <w:rFonts w:eastAsia="Calibri" w:cs="Arial"/>
          <w:color w:val="auto"/>
          <w:u w:val="single"/>
        </w:rPr>
        <w:t>egislature primacy of authority over education in the State;</w:t>
      </w:r>
    </w:p>
    <w:p w14:paraId="338A3F2D" w14:textId="0BBEC00D" w:rsidR="008E5989" w:rsidRDefault="008E5989" w:rsidP="00164196">
      <w:pPr>
        <w:ind w:firstLine="720"/>
        <w:jc w:val="both"/>
        <w:rPr>
          <w:rFonts w:eastAsia="Calibri" w:cs="Arial"/>
          <w:color w:val="auto"/>
          <w:u w:val="single"/>
        </w:rPr>
      </w:pPr>
      <w:r>
        <w:rPr>
          <w:rFonts w:eastAsia="Calibri" w:cs="Arial"/>
          <w:color w:val="auto"/>
          <w:u w:val="single"/>
        </w:rPr>
        <w:t>(2) T</w:t>
      </w:r>
      <w:r w:rsidRPr="008C32C5">
        <w:rPr>
          <w:rFonts w:eastAsia="Calibri" w:cs="Arial"/>
          <w:color w:val="auto"/>
          <w:u w:val="single"/>
        </w:rPr>
        <w:t xml:space="preserve">hat </w:t>
      </w:r>
      <w:r>
        <w:rPr>
          <w:rFonts w:eastAsia="Calibri" w:cs="Arial"/>
          <w:color w:val="auto"/>
          <w:u w:val="single"/>
        </w:rPr>
        <w:t xml:space="preserve">section one, article twelve </w:t>
      </w:r>
      <w:r w:rsidRPr="008C32C5">
        <w:rPr>
          <w:rFonts w:eastAsia="Calibri" w:cs="Arial"/>
          <w:color w:val="auto"/>
          <w:u w:val="single"/>
        </w:rPr>
        <w:t xml:space="preserve">of the West Virginia Constitution remains identical today as it was when the constitution </w:t>
      </w:r>
      <w:r w:rsidR="000C6F28">
        <w:rPr>
          <w:rFonts w:eastAsia="Calibri" w:cs="Arial"/>
          <w:color w:val="auto"/>
          <w:u w:val="single"/>
        </w:rPr>
        <w:t>w</w:t>
      </w:r>
      <w:r w:rsidRPr="008C32C5">
        <w:rPr>
          <w:rFonts w:eastAsia="Calibri" w:cs="Arial"/>
          <w:color w:val="auto"/>
          <w:u w:val="single"/>
        </w:rPr>
        <w:t xml:space="preserve">as adopted in 1872, where the </w:t>
      </w:r>
      <w:r>
        <w:rPr>
          <w:rFonts w:eastAsia="Calibri" w:cs="Arial"/>
          <w:color w:val="auto"/>
          <w:u w:val="single"/>
        </w:rPr>
        <w:t>L</w:t>
      </w:r>
      <w:r w:rsidRPr="008C32C5">
        <w:rPr>
          <w:rFonts w:eastAsia="Calibri" w:cs="Arial"/>
          <w:color w:val="auto"/>
          <w:u w:val="single"/>
        </w:rPr>
        <w:t xml:space="preserve">egislature exercising its authority under </w:t>
      </w:r>
      <w:r>
        <w:rPr>
          <w:rFonts w:eastAsia="Calibri" w:cs="Arial"/>
          <w:color w:val="auto"/>
          <w:u w:val="single"/>
        </w:rPr>
        <w:t xml:space="preserve">section one, article twelve </w:t>
      </w:r>
      <w:r w:rsidRPr="008C32C5">
        <w:rPr>
          <w:rFonts w:eastAsia="Calibri" w:cs="Arial"/>
          <w:color w:val="auto"/>
          <w:u w:val="single"/>
        </w:rPr>
        <w:t>of “Education”</w:t>
      </w:r>
      <w:r w:rsidR="003E346F">
        <w:rPr>
          <w:rFonts w:eastAsia="Calibri" w:cs="Arial"/>
          <w:color w:val="auto"/>
          <w:u w:val="single"/>
        </w:rPr>
        <w:t>,</w:t>
      </w:r>
      <w:r w:rsidRPr="008C32C5">
        <w:rPr>
          <w:rFonts w:eastAsia="Calibri" w:cs="Arial"/>
          <w:color w:val="auto"/>
          <w:u w:val="single"/>
        </w:rPr>
        <w:t xml:space="preserve"> created the four</w:t>
      </w:r>
      <w:r>
        <w:rPr>
          <w:rFonts w:eastAsia="Calibri" w:cs="Arial"/>
          <w:color w:val="auto"/>
          <w:u w:val="single"/>
        </w:rPr>
        <w:t>-</w:t>
      </w:r>
      <w:r w:rsidRPr="008C32C5">
        <w:rPr>
          <w:rFonts w:eastAsia="Calibri" w:cs="Arial"/>
          <w:color w:val="auto"/>
          <w:u w:val="single"/>
        </w:rPr>
        <w:t>member West Virginia Board of Examiners in 1905</w:t>
      </w:r>
      <w:r w:rsidR="000C6F28">
        <w:rPr>
          <w:rFonts w:eastAsia="Calibri" w:cs="Arial"/>
          <w:color w:val="auto"/>
          <w:u w:val="single"/>
        </w:rPr>
        <w:t>.</w:t>
      </w:r>
      <w:r w:rsidR="002C76EF">
        <w:rPr>
          <w:rFonts w:eastAsia="Calibri" w:cs="Arial"/>
          <w:color w:val="auto"/>
          <w:u w:val="single"/>
        </w:rPr>
        <w:t xml:space="preserve"> </w:t>
      </w:r>
      <w:r w:rsidR="000C6F28">
        <w:rPr>
          <w:rFonts w:eastAsia="Calibri" w:cs="Arial"/>
          <w:color w:val="auto"/>
          <w:u w:val="single"/>
        </w:rPr>
        <w:t>This was</w:t>
      </w:r>
      <w:r>
        <w:rPr>
          <w:rFonts w:eastAsia="Calibri" w:cs="Arial"/>
          <w:color w:val="auto"/>
          <w:u w:val="single"/>
        </w:rPr>
        <w:t xml:space="preserve"> followed by </w:t>
      </w:r>
      <w:r w:rsidRPr="008C32C5">
        <w:rPr>
          <w:rFonts w:eastAsia="Calibri" w:cs="Arial"/>
          <w:color w:val="auto"/>
          <w:u w:val="single"/>
        </w:rPr>
        <w:t xml:space="preserve">the West Virginia Board of Education in 1908, and </w:t>
      </w:r>
      <w:r>
        <w:rPr>
          <w:rFonts w:eastAsia="Calibri" w:cs="Arial"/>
          <w:color w:val="auto"/>
          <w:u w:val="single"/>
        </w:rPr>
        <w:t xml:space="preserve">then </w:t>
      </w:r>
      <w:r w:rsidR="000C6F28">
        <w:rPr>
          <w:rFonts w:eastAsia="Calibri" w:cs="Arial"/>
          <w:color w:val="auto"/>
          <w:u w:val="single"/>
        </w:rPr>
        <w:t xml:space="preserve">the </w:t>
      </w:r>
      <w:r w:rsidR="00F53655">
        <w:rPr>
          <w:rFonts w:eastAsia="Calibri" w:cs="Arial"/>
          <w:color w:val="auto"/>
          <w:u w:val="single"/>
        </w:rPr>
        <w:t>L</w:t>
      </w:r>
      <w:r w:rsidR="000C6F28">
        <w:rPr>
          <w:rFonts w:eastAsia="Calibri" w:cs="Arial"/>
          <w:color w:val="auto"/>
          <w:u w:val="single"/>
        </w:rPr>
        <w:t xml:space="preserve">egislature </w:t>
      </w:r>
      <w:r>
        <w:rPr>
          <w:rFonts w:eastAsia="Calibri" w:cs="Arial"/>
          <w:color w:val="auto"/>
          <w:u w:val="single"/>
        </w:rPr>
        <w:t>abolished that board and created a new State Board of Education in 1919;</w:t>
      </w:r>
    </w:p>
    <w:p w14:paraId="59A68095" w14:textId="62CED075" w:rsidR="008E5989" w:rsidRDefault="008E5989" w:rsidP="00164196">
      <w:pPr>
        <w:ind w:firstLine="720"/>
        <w:jc w:val="both"/>
        <w:rPr>
          <w:rFonts w:eastAsia="Calibri" w:cs="Arial"/>
          <w:color w:val="auto"/>
          <w:u w:val="single"/>
        </w:rPr>
      </w:pPr>
      <w:r>
        <w:rPr>
          <w:rFonts w:eastAsia="Calibri" w:cs="Arial"/>
          <w:color w:val="auto"/>
          <w:u w:val="single"/>
        </w:rPr>
        <w:t xml:space="preserve">(3) That the constitutional amendment of 1958 transferred the already established authority from the elected state superintendent to the West Virginia Board of Education with the same responsibilities for “general supervision” of free schools, </w:t>
      </w:r>
      <w:r w:rsidR="003E346F">
        <w:rPr>
          <w:rFonts w:eastAsia="Calibri" w:cs="Arial"/>
          <w:color w:val="auto"/>
          <w:u w:val="single"/>
        </w:rPr>
        <w:t xml:space="preserve">and </w:t>
      </w:r>
      <w:r>
        <w:rPr>
          <w:rFonts w:eastAsia="Calibri" w:cs="Arial"/>
          <w:color w:val="auto"/>
          <w:u w:val="single"/>
        </w:rPr>
        <w:t>“performing such duties as may be prescribed by law</w:t>
      </w:r>
      <w:r w:rsidR="003E346F">
        <w:rPr>
          <w:rFonts w:eastAsia="Calibri" w:cs="Arial"/>
          <w:color w:val="auto"/>
          <w:u w:val="single"/>
        </w:rPr>
        <w:t>”</w:t>
      </w:r>
      <w:r w:rsidR="00F53655">
        <w:rPr>
          <w:rFonts w:eastAsia="Calibri" w:cs="Arial"/>
          <w:color w:val="auto"/>
          <w:u w:val="single"/>
        </w:rPr>
        <w:t>.</w:t>
      </w:r>
      <w:r>
        <w:rPr>
          <w:rFonts w:eastAsia="Calibri" w:cs="Arial"/>
          <w:color w:val="auto"/>
          <w:u w:val="single"/>
        </w:rPr>
        <w:t xml:space="preserve"> </w:t>
      </w:r>
      <w:r w:rsidR="003E346F">
        <w:rPr>
          <w:rFonts w:eastAsia="Calibri" w:cs="Arial"/>
          <w:color w:val="auto"/>
          <w:u w:val="single"/>
        </w:rPr>
        <w:t>The amendment</w:t>
      </w:r>
      <w:r>
        <w:rPr>
          <w:rFonts w:eastAsia="Calibri" w:cs="Arial"/>
          <w:color w:val="auto"/>
          <w:u w:val="single"/>
        </w:rPr>
        <w:t xml:space="preserve"> ke</w:t>
      </w:r>
      <w:r w:rsidR="003E346F">
        <w:rPr>
          <w:rFonts w:eastAsia="Calibri" w:cs="Arial"/>
          <w:color w:val="auto"/>
          <w:u w:val="single"/>
        </w:rPr>
        <w:t>pt</w:t>
      </w:r>
      <w:r>
        <w:rPr>
          <w:rFonts w:eastAsia="Calibri" w:cs="Arial"/>
          <w:color w:val="auto"/>
          <w:u w:val="single"/>
        </w:rPr>
        <w:t xml:space="preserve"> the same authoritative language of responsibilities as had previously existed for the elected state superintendent under section two, </w:t>
      </w:r>
      <w:r>
        <w:rPr>
          <w:rFonts w:eastAsia="Calibri" w:cs="Arial"/>
          <w:color w:val="auto"/>
          <w:u w:val="single"/>
        </w:rPr>
        <w:lastRenderedPageBreak/>
        <w:t>article twelve of the West Virginia Constitution, without adding additional authoritative responsibility in the amendment;</w:t>
      </w:r>
    </w:p>
    <w:p w14:paraId="639FA8CC" w14:textId="605138B4" w:rsidR="008E5989" w:rsidRDefault="008E5989" w:rsidP="00164196">
      <w:pPr>
        <w:ind w:firstLine="720"/>
        <w:jc w:val="both"/>
        <w:rPr>
          <w:rFonts w:eastAsia="Calibri" w:cs="Arial"/>
          <w:color w:val="auto"/>
          <w:u w:val="single"/>
        </w:rPr>
      </w:pPr>
      <w:r>
        <w:rPr>
          <w:rFonts w:eastAsia="Calibri" w:cs="Arial"/>
          <w:color w:val="auto"/>
          <w:u w:val="single"/>
        </w:rPr>
        <w:t xml:space="preserve">(4) That section one, article twelve of the West Virginia Constitution does not entail the exclusive delegation of rule-making functions to the Legislature, but </w:t>
      </w:r>
      <w:r w:rsidR="002C76EF">
        <w:rPr>
          <w:rFonts w:eastAsia="Calibri" w:cs="Arial"/>
          <w:color w:val="auto"/>
          <w:u w:val="single"/>
        </w:rPr>
        <w:t xml:space="preserve">it </w:t>
      </w:r>
      <w:r>
        <w:rPr>
          <w:rFonts w:eastAsia="Calibri" w:cs="Arial"/>
          <w:color w:val="auto"/>
          <w:u w:val="single"/>
        </w:rPr>
        <w:t xml:space="preserve">does establish the Legislature as the ultimate authority to approve, amend, or reject rules promulgated by the West Virginia Board of Education under section two, article twelve of the West Virginia Constitution;  </w:t>
      </w:r>
    </w:p>
    <w:p w14:paraId="7F1B7DB0" w14:textId="6B5E60F1" w:rsidR="008E5989" w:rsidRDefault="008E5989" w:rsidP="00164196">
      <w:pPr>
        <w:ind w:firstLine="720"/>
        <w:jc w:val="both"/>
        <w:rPr>
          <w:rFonts w:eastAsia="Calibri" w:cs="Arial"/>
          <w:color w:val="auto"/>
          <w:u w:val="single"/>
        </w:rPr>
      </w:pPr>
      <w:r>
        <w:rPr>
          <w:rFonts w:eastAsia="Calibri" w:cs="Arial"/>
          <w:color w:val="auto"/>
          <w:u w:val="single"/>
        </w:rPr>
        <w:t>(5) That pursuant to section one, article five of the West Virginia Constitution</w:t>
      </w:r>
      <w:r w:rsidR="002C76EF">
        <w:rPr>
          <w:rFonts w:eastAsia="Calibri" w:cs="Arial"/>
          <w:color w:val="auto"/>
          <w:u w:val="single"/>
        </w:rPr>
        <w:t>,</w:t>
      </w:r>
      <w:r>
        <w:rPr>
          <w:rFonts w:eastAsia="Calibri" w:cs="Arial"/>
          <w:color w:val="auto"/>
          <w:u w:val="single"/>
        </w:rPr>
        <w:t xml:space="preserve"> there are only three branches of government; and</w:t>
      </w:r>
    </w:p>
    <w:p w14:paraId="47D3051F" w14:textId="29BADC7F" w:rsidR="008E5989" w:rsidRPr="008E5989" w:rsidRDefault="008E5989" w:rsidP="00164196">
      <w:pPr>
        <w:ind w:firstLine="720"/>
        <w:jc w:val="both"/>
        <w:rPr>
          <w:rFonts w:eastAsia="Calibri" w:cs="Arial"/>
          <w:color w:val="auto"/>
          <w:u w:val="single"/>
        </w:rPr>
      </w:pPr>
      <w:r>
        <w:rPr>
          <w:rFonts w:eastAsia="Calibri" w:cs="Arial"/>
          <w:color w:val="auto"/>
          <w:u w:val="single"/>
        </w:rPr>
        <w:t xml:space="preserve">(6) That the </w:t>
      </w:r>
      <w:r w:rsidR="00F53655">
        <w:rPr>
          <w:rFonts w:eastAsia="Calibri" w:cs="Arial"/>
          <w:color w:val="auto"/>
          <w:u w:val="single"/>
        </w:rPr>
        <w:t>L</w:t>
      </w:r>
      <w:r>
        <w:rPr>
          <w:rFonts w:eastAsia="Calibri" w:cs="Arial"/>
          <w:color w:val="auto"/>
          <w:u w:val="single"/>
        </w:rPr>
        <w:t>egislature exercises authority over the West Virginia Board of Education pursuant to §18-2-5 of this code</w:t>
      </w:r>
      <w:r w:rsidR="003E346F">
        <w:rPr>
          <w:rFonts w:eastAsia="Calibri" w:cs="Arial"/>
          <w:color w:val="auto"/>
          <w:u w:val="single"/>
        </w:rPr>
        <w:t>.</w:t>
      </w:r>
    </w:p>
    <w:p w14:paraId="63BCA3A6" w14:textId="590FB65D" w:rsidR="00436F8C" w:rsidRPr="00436F8C" w:rsidRDefault="008E5989" w:rsidP="00164196">
      <w:pPr>
        <w:ind w:firstLine="720"/>
        <w:jc w:val="both"/>
        <w:rPr>
          <w:rFonts w:eastAsia="Calibri" w:cs="Arial"/>
          <w:color w:val="000000"/>
        </w:rPr>
      </w:pPr>
      <w:r w:rsidRPr="008E5989">
        <w:rPr>
          <w:rFonts w:eastAsia="Calibri" w:cs="Arial"/>
          <w:color w:val="000000"/>
          <w:u w:val="single"/>
        </w:rPr>
        <w:t>(b)</w:t>
      </w:r>
      <w:r>
        <w:rPr>
          <w:rFonts w:eastAsia="Calibri" w:cs="Arial"/>
          <w:color w:val="000000"/>
        </w:rPr>
        <w:t xml:space="preserve"> </w:t>
      </w:r>
      <w:r w:rsidR="00436F8C" w:rsidRPr="00436F8C">
        <w:rPr>
          <w:rFonts w:eastAsia="Calibri" w:cs="Arial"/>
          <w:color w:val="000000"/>
        </w:rPr>
        <w:t>As used in this article</w:t>
      </w:r>
      <w:r w:rsidR="00E928DE">
        <w:rPr>
          <w:rFonts w:eastAsia="Calibri" w:cs="Arial"/>
          <w:color w:val="000000"/>
        </w:rPr>
        <w:t>,</w:t>
      </w:r>
    </w:p>
    <w:p w14:paraId="56DF066C" w14:textId="1F702CA6" w:rsidR="00436F8C" w:rsidRPr="00AC5E4F" w:rsidRDefault="008E5989" w:rsidP="00164196">
      <w:pPr>
        <w:ind w:firstLine="720"/>
        <w:jc w:val="both"/>
        <w:rPr>
          <w:rFonts w:eastAsia="Calibri" w:cs="Arial"/>
          <w:color w:val="000000"/>
        </w:rPr>
      </w:pPr>
      <w:r w:rsidRPr="008E5989">
        <w:rPr>
          <w:rFonts w:eastAsia="Calibri" w:cs="Arial"/>
          <w:strike/>
          <w:color w:val="000000"/>
        </w:rPr>
        <w:t>(a)</w:t>
      </w:r>
      <w:r w:rsidR="00F53655">
        <w:rPr>
          <w:rFonts w:eastAsia="Calibri" w:cs="Arial"/>
          <w:strike/>
          <w:color w:val="000000"/>
        </w:rPr>
        <w:t xml:space="preserve"> </w:t>
      </w:r>
      <w:r w:rsidR="00436F8C" w:rsidRPr="00436F8C">
        <w:rPr>
          <w:rFonts w:eastAsia="Calibri" w:cs="Arial"/>
          <w:strike/>
          <w:color w:val="000000"/>
        </w:rPr>
        <w:t>"Commission" means the Legislative Oversight commission on education accountability created in section eleven, article three-a of this chapter</w:t>
      </w:r>
      <w:r w:rsidR="00436F8C" w:rsidRPr="00AC5E4F">
        <w:rPr>
          <w:rFonts w:eastAsia="Calibri" w:cs="Arial"/>
          <w:strike/>
          <w:color w:val="000000"/>
        </w:rPr>
        <w:t>.</w:t>
      </w:r>
      <w:r w:rsidR="00AC5E4F" w:rsidRPr="00AC5E4F">
        <w:rPr>
          <w:rFonts w:eastAsia="Calibri" w:cs="Arial"/>
          <w:color w:val="000000"/>
          <w:u w:val="single"/>
        </w:rPr>
        <w:t xml:space="preserve"> </w:t>
      </w:r>
    </w:p>
    <w:p w14:paraId="45064562" w14:textId="2A2BBB05" w:rsidR="00436F8C" w:rsidRPr="00436F8C" w:rsidRDefault="00436F8C" w:rsidP="00164196">
      <w:pPr>
        <w:ind w:firstLine="720"/>
        <w:jc w:val="both"/>
        <w:rPr>
          <w:rFonts w:eastAsia="Calibri" w:cs="Arial"/>
          <w:color w:val="000000"/>
        </w:rPr>
      </w:pPr>
      <w:r w:rsidRPr="008E5989">
        <w:rPr>
          <w:rFonts w:eastAsia="Calibri" w:cs="Arial"/>
          <w:strike/>
          <w:color w:val="000000"/>
        </w:rPr>
        <w:t>(b)</w:t>
      </w:r>
      <w:r w:rsidRPr="00436F8C">
        <w:rPr>
          <w:rFonts w:eastAsia="Calibri" w:cs="Arial"/>
          <w:color w:val="000000"/>
        </w:rPr>
        <w:t xml:space="preserve"> "</w:t>
      </w:r>
      <w:r w:rsidR="00E928DE">
        <w:rPr>
          <w:rFonts w:eastAsia="Calibri" w:cs="Arial"/>
          <w:color w:val="000000"/>
        </w:rPr>
        <w:t>b</w:t>
      </w:r>
      <w:r w:rsidRPr="00436F8C">
        <w:rPr>
          <w:rFonts w:eastAsia="Calibri" w:cs="Arial"/>
          <w:color w:val="000000"/>
        </w:rPr>
        <w:t>oard" means the West Virginia Board of Education.</w:t>
      </w:r>
    </w:p>
    <w:p w14:paraId="1CA0ACE0" w14:textId="77777777" w:rsidR="00436F8C" w:rsidRPr="00436F8C" w:rsidRDefault="00436F8C" w:rsidP="00164196">
      <w:pPr>
        <w:rPr>
          <w:rFonts w:eastAsia="Calibri" w:cs="Arial"/>
          <w:color w:val="000000"/>
        </w:rPr>
        <w:sectPr w:rsidR="00436F8C" w:rsidRPr="00436F8C" w:rsidSect="00164196">
          <w:type w:val="continuous"/>
          <w:pgSz w:w="12240" w:h="15840"/>
          <w:pgMar w:top="1440" w:right="1440" w:bottom="1440" w:left="1440" w:header="720" w:footer="720" w:gutter="0"/>
          <w:lnNumType w:countBy="1" w:restart="newSection"/>
          <w:cols w:space="720"/>
        </w:sectPr>
      </w:pPr>
    </w:p>
    <w:p w14:paraId="36953649" w14:textId="77777777" w:rsidR="00436F8C" w:rsidRPr="00436F8C" w:rsidRDefault="00436F8C" w:rsidP="00164196">
      <w:pPr>
        <w:suppressLineNumbers/>
        <w:ind w:left="720" w:hanging="720"/>
        <w:jc w:val="both"/>
        <w:outlineLvl w:val="3"/>
        <w:rPr>
          <w:rFonts w:eastAsia="Calibri" w:cs="Arial"/>
          <w:b/>
          <w:color w:val="000000"/>
        </w:rPr>
      </w:pPr>
      <w:bookmarkStart w:id="1" w:name="_Hlk193282097"/>
      <w:r w:rsidRPr="00436F8C">
        <w:rPr>
          <w:rFonts w:eastAsia="Calibri" w:cs="Arial"/>
          <w:b/>
          <w:color w:val="000000"/>
        </w:rPr>
        <w:t>§29A-3B-8. Adoption of rules</w:t>
      </w:r>
      <w:bookmarkEnd w:id="1"/>
      <w:r w:rsidRPr="00436F8C">
        <w:rPr>
          <w:rFonts w:eastAsia="Calibri" w:cs="Arial"/>
          <w:b/>
          <w:color w:val="000000"/>
        </w:rPr>
        <w:t>.</w:t>
      </w:r>
    </w:p>
    <w:p w14:paraId="15504E83" w14:textId="7FBC3490" w:rsidR="00436F8C" w:rsidRPr="00436F8C" w:rsidRDefault="00436F8C" w:rsidP="00164196">
      <w:pPr>
        <w:ind w:firstLine="720"/>
        <w:jc w:val="both"/>
        <w:rPr>
          <w:rFonts w:eastAsia="Calibri" w:cs="Arial"/>
          <w:color w:val="000000"/>
        </w:rPr>
      </w:pPr>
      <w:r w:rsidRPr="00436F8C">
        <w:rPr>
          <w:rFonts w:eastAsia="Calibri" w:cs="Arial"/>
          <w:color w:val="000000"/>
        </w:rPr>
        <w:t xml:space="preserve">A rule shall be considered by the board for adoption not later than six months after the close of public comment and a notice of withdrawal or adoption shall be filed in the </w:t>
      </w:r>
      <w:r w:rsidR="00B21B6C">
        <w:rPr>
          <w:rFonts w:eastAsia="Calibri" w:cs="Arial"/>
          <w:color w:val="000000"/>
        </w:rPr>
        <w:t>S</w:t>
      </w:r>
      <w:r w:rsidRPr="00436F8C">
        <w:rPr>
          <w:rFonts w:eastAsia="Calibri" w:cs="Arial"/>
          <w:color w:val="000000"/>
        </w:rPr>
        <w:t xml:space="preserve">tate </w:t>
      </w:r>
      <w:r w:rsidR="00B21B6C">
        <w:rPr>
          <w:rFonts w:eastAsia="Calibri" w:cs="Arial"/>
          <w:color w:val="000000"/>
        </w:rPr>
        <w:t>R</w:t>
      </w:r>
      <w:r w:rsidRPr="00436F8C">
        <w:rPr>
          <w:rFonts w:eastAsia="Calibri" w:cs="Arial"/>
          <w:color w:val="000000"/>
        </w:rPr>
        <w:t xml:space="preserve">egister within that period. Failure to file such notice shall constitute withdrawal and the Secretary of State shall note such failure in the </w:t>
      </w:r>
      <w:r w:rsidR="00B21B6C">
        <w:rPr>
          <w:rFonts w:eastAsia="Calibri" w:cs="Arial"/>
          <w:color w:val="000000"/>
        </w:rPr>
        <w:t>S</w:t>
      </w:r>
      <w:r w:rsidRPr="00436F8C">
        <w:rPr>
          <w:rFonts w:eastAsia="Calibri" w:cs="Arial"/>
          <w:color w:val="000000"/>
        </w:rPr>
        <w:t xml:space="preserve">tate </w:t>
      </w:r>
      <w:r w:rsidR="00B21B6C">
        <w:rPr>
          <w:rFonts w:eastAsia="Calibri" w:cs="Arial"/>
          <w:color w:val="000000"/>
        </w:rPr>
        <w:t>R</w:t>
      </w:r>
      <w:r w:rsidRPr="00436F8C">
        <w:rPr>
          <w:rFonts w:eastAsia="Calibri" w:cs="Arial"/>
          <w:color w:val="000000"/>
        </w:rPr>
        <w:t>egister immediately upon the expiration of the six-month period.</w:t>
      </w:r>
    </w:p>
    <w:p w14:paraId="33A3C928" w14:textId="77777777" w:rsidR="008C32C5" w:rsidRDefault="00436F8C" w:rsidP="00164196">
      <w:pPr>
        <w:ind w:firstLine="720"/>
        <w:jc w:val="both"/>
        <w:rPr>
          <w:rFonts w:eastAsia="Calibri" w:cs="Arial"/>
          <w:strike/>
          <w:color w:val="000000"/>
        </w:rPr>
      </w:pPr>
      <w:r w:rsidRPr="00436F8C">
        <w:rPr>
          <w:rFonts w:eastAsia="Calibri" w:cs="Arial"/>
          <w:color w:val="000000"/>
        </w:rPr>
        <w:t xml:space="preserve">A rule may be amended by the board prior to final adoption without further hearing or public comment. No such amendment may change the main purpose of the rule. If the fiscal implications have changed since the rule was proposed, a new fiscal note shall be attached to the notice of filing. Upon adoption of the rule (including any such amendment), the board shall file the text of the adopted rule with its notice of adoption in the </w:t>
      </w:r>
      <w:r w:rsidR="00B21B6C">
        <w:rPr>
          <w:rFonts w:eastAsia="Calibri" w:cs="Arial"/>
          <w:color w:val="000000"/>
        </w:rPr>
        <w:t>S</w:t>
      </w:r>
      <w:r w:rsidRPr="00436F8C">
        <w:rPr>
          <w:rFonts w:eastAsia="Calibri" w:cs="Arial"/>
          <w:color w:val="000000"/>
        </w:rPr>
        <w:t xml:space="preserve">tate </w:t>
      </w:r>
      <w:r w:rsidR="00B21B6C">
        <w:rPr>
          <w:rFonts w:eastAsia="Calibri" w:cs="Arial"/>
          <w:color w:val="000000"/>
        </w:rPr>
        <w:t>R</w:t>
      </w:r>
      <w:r w:rsidRPr="00436F8C">
        <w:rPr>
          <w:rFonts w:eastAsia="Calibri" w:cs="Arial"/>
          <w:color w:val="000000"/>
        </w:rPr>
        <w:t>egister</w:t>
      </w:r>
      <w:r w:rsidR="002B3C05">
        <w:rPr>
          <w:rFonts w:eastAsia="Calibri" w:cs="Arial"/>
          <w:color w:val="000000"/>
        </w:rPr>
        <w:t>.</w:t>
      </w:r>
      <w:r w:rsidR="007077F3">
        <w:rPr>
          <w:rFonts w:eastAsia="Calibri" w:cs="Arial"/>
          <w:color w:val="000000"/>
        </w:rPr>
        <w:t xml:space="preserve"> </w:t>
      </w:r>
      <w:r w:rsidRPr="00436F8C">
        <w:rPr>
          <w:rFonts w:eastAsia="Calibri" w:cs="Arial"/>
          <w:strike/>
          <w:color w:val="000000"/>
        </w:rPr>
        <w:t>and the same shall be effective on the date specified in the rule or thirty days after such filing, whichever is late</w:t>
      </w:r>
      <w:r w:rsidRPr="002B3C05">
        <w:rPr>
          <w:rFonts w:eastAsia="Calibri" w:cs="Arial"/>
          <w:strike/>
          <w:color w:val="000000"/>
        </w:rPr>
        <w:t>r</w:t>
      </w:r>
      <w:r w:rsidR="002B3C05" w:rsidRPr="002B3C05">
        <w:rPr>
          <w:rFonts w:eastAsia="Calibri" w:cs="Arial"/>
          <w:strike/>
          <w:color w:val="000000"/>
        </w:rPr>
        <w:t>.</w:t>
      </w:r>
    </w:p>
    <w:p w14:paraId="2F29A185" w14:textId="2467B8FE" w:rsidR="00E26199" w:rsidRPr="002B3C05" w:rsidRDefault="00E26199" w:rsidP="00164196">
      <w:pPr>
        <w:jc w:val="both"/>
        <w:rPr>
          <w:rFonts w:eastAsia="Calibri" w:cs="Arial"/>
          <w:strike/>
          <w:color w:val="000000"/>
        </w:rPr>
        <w:sectPr w:rsidR="00E26199" w:rsidRPr="002B3C05" w:rsidSect="00BD092B">
          <w:type w:val="continuous"/>
          <w:pgSz w:w="12240" w:h="15840" w:code="1"/>
          <w:pgMar w:top="1440" w:right="1440" w:bottom="1440" w:left="1440" w:header="720" w:footer="720" w:gutter="0"/>
          <w:lnNumType w:countBy="1" w:restart="newSection"/>
          <w:cols w:space="720"/>
          <w:titlePg/>
          <w:docGrid w:linePitch="360"/>
        </w:sectPr>
      </w:pPr>
    </w:p>
    <w:p w14:paraId="5C6F4511" w14:textId="4566FD73" w:rsidR="00641AFE" w:rsidRPr="00641AFE" w:rsidRDefault="008C32C5" w:rsidP="00164196">
      <w:pPr>
        <w:suppressLineNumbers/>
        <w:ind w:left="720" w:hanging="720"/>
        <w:jc w:val="both"/>
        <w:outlineLvl w:val="3"/>
        <w:rPr>
          <w:rFonts w:eastAsia="Calibri" w:cs="Arial"/>
          <w:b/>
          <w:color w:val="auto"/>
        </w:rPr>
      </w:pPr>
      <w:bookmarkStart w:id="2" w:name="_Hlk193291995"/>
      <w:r w:rsidRPr="00641AFE">
        <w:rPr>
          <w:rFonts w:eastAsia="Calibri" w:cs="Arial"/>
          <w:b/>
          <w:color w:val="000000"/>
        </w:rPr>
        <w:t>§</w:t>
      </w:r>
      <w:bookmarkStart w:id="3" w:name="_Hlk193282152"/>
      <w:r w:rsidRPr="00641AFE">
        <w:rPr>
          <w:rFonts w:eastAsia="Calibri" w:cs="Arial"/>
          <w:b/>
          <w:color w:val="000000"/>
        </w:rPr>
        <w:t>29A-3B-9</w:t>
      </w:r>
      <w:bookmarkEnd w:id="3"/>
      <w:r w:rsidRPr="008C32C5">
        <w:rPr>
          <w:rFonts w:eastAsia="Calibri" w:cs="Arial"/>
          <w:b/>
          <w:color w:val="000000"/>
        </w:rPr>
        <w:t xml:space="preserve">. </w:t>
      </w:r>
      <w:r w:rsidRPr="00641AFE">
        <w:rPr>
          <w:rFonts w:eastAsia="Calibri" w:cs="Arial"/>
          <w:b/>
          <w:strike/>
          <w:color w:val="000000"/>
        </w:rPr>
        <w:t>Submission of legislative rules to the Legislative Oversight Commission on Education Accountability</w:t>
      </w:r>
      <w:r w:rsidR="00641AFE">
        <w:rPr>
          <w:rFonts w:eastAsia="Calibri" w:cs="Arial"/>
          <w:b/>
          <w:strike/>
          <w:color w:val="000000"/>
        </w:rPr>
        <w:t>.</w:t>
      </w:r>
      <w:r w:rsidR="00F53655">
        <w:rPr>
          <w:rFonts w:eastAsia="Calibri" w:cs="Arial"/>
          <w:b/>
          <w:color w:val="000000"/>
        </w:rPr>
        <w:t xml:space="preserve"> </w:t>
      </w:r>
      <w:r w:rsidR="00641AFE">
        <w:rPr>
          <w:rFonts w:eastAsia="Calibri" w:cs="Arial"/>
          <w:b/>
          <w:color w:val="auto"/>
          <w:u w:val="single"/>
        </w:rPr>
        <w:t xml:space="preserve">State </w:t>
      </w:r>
      <w:r w:rsidR="00641AFE" w:rsidRPr="008C32C5">
        <w:rPr>
          <w:rFonts w:eastAsia="Calibri" w:cs="Arial"/>
          <w:b/>
          <w:color w:val="auto"/>
          <w:u w:val="single"/>
        </w:rPr>
        <w:t xml:space="preserve">Board of Education to promulgate rules; submission </w:t>
      </w:r>
      <w:r w:rsidR="00E26199">
        <w:rPr>
          <w:rFonts w:eastAsia="Calibri" w:cs="Arial"/>
          <w:b/>
          <w:color w:val="auto"/>
          <w:u w:val="single"/>
        </w:rPr>
        <w:t xml:space="preserve">of </w:t>
      </w:r>
      <w:r w:rsidR="00C9126F">
        <w:rPr>
          <w:rFonts w:eastAsia="Calibri" w:cs="Arial"/>
          <w:b/>
          <w:color w:val="auto"/>
          <w:u w:val="single"/>
        </w:rPr>
        <w:t xml:space="preserve">legislative rules </w:t>
      </w:r>
      <w:r w:rsidR="00641AFE" w:rsidRPr="008C32C5">
        <w:rPr>
          <w:rFonts w:eastAsia="Calibri" w:cs="Arial"/>
          <w:b/>
          <w:color w:val="auto"/>
          <w:u w:val="single"/>
        </w:rPr>
        <w:t>to</w:t>
      </w:r>
      <w:r w:rsidR="00C9126F">
        <w:rPr>
          <w:rFonts w:eastAsia="Calibri" w:cs="Arial"/>
          <w:b/>
          <w:color w:val="auto"/>
          <w:u w:val="single"/>
        </w:rPr>
        <w:t xml:space="preserve"> the</w:t>
      </w:r>
      <w:r w:rsidR="00641AFE" w:rsidRPr="008C32C5">
        <w:rPr>
          <w:rFonts w:eastAsia="Calibri" w:cs="Arial"/>
          <w:b/>
          <w:color w:val="auto"/>
          <w:u w:val="single"/>
        </w:rPr>
        <w:t xml:space="preserve"> </w:t>
      </w:r>
      <w:r w:rsidR="00E26199">
        <w:rPr>
          <w:rFonts w:eastAsia="Calibri" w:cs="Arial"/>
          <w:b/>
          <w:color w:val="auto"/>
          <w:u w:val="single"/>
        </w:rPr>
        <w:t xml:space="preserve">Legislative Rule-Making Review Committee; submission of legislative rules, findings, and recommendations to the </w:t>
      </w:r>
      <w:r w:rsidR="00641AFE" w:rsidRPr="008C32C5">
        <w:rPr>
          <w:rFonts w:eastAsia="Calibri" w:cs="Arial"/>
          <w:b/>
          <w:color w:val="auto"/>
          <w:u w:val="single"/>
        </w:rPr>
        <w:t>Legislature</w:t>
      </w:r>
      <w:r w:rsidR="00641AFE" w:rsidRPr="00641AFE">
        <w:rPr>
          <w:rFonts w:eastAsia="Calibri" w:cs="Arial"/>
          <w:b/>
          <w:color w:val="auto"/>
        </w:rPr>
        <w:t>.</w:t>
      </w:r>
    </w:p>
    <w:bookmarkEnd w:id="2"/>
    <w:p w14:paraId="4F603C5D" w14:textId="1A1CB039" w:rsidR="00641AFE" w:rsidRPr="008C32C5" w:rsidRDefault="00641AFE" w:rsidP="00164196">
      <w:pPr>
        <w:ind w:firstLine="720"/>
        <w:jc w:val="both"/>
        <w:rPr>
          <w:rFonts w:eastAsia="Calibri" w:cs="Arial"/>
          <w:color w:val="auto"/>
          <w:u w:val="single"/>
        </w:rPr>
      </w:pPr>
      <w:r>
        <w:rPr>
          <w:rFonts w:eastAsia="Calibri" w:cs="Arial"/>
          <w:color w:val="auto"/>
          <w:u w:val="single"/>
        </w:rPr>
        <w:t>(</w:t>
      </w:r>
      <w:r w:rsidR="008E5989">
        <w:rPr>
          <w:rFonts w:eastAsia="Calibri" w:cs="Arial"/>
          <w:color w:val="auto"/>
          <w:u w:val="single"/>
        </w:rPr>
        <w:t>a</w:t>
      </w:r>
      <w:r>
        <w:rPr>
          <w:rFonts w:eastAsia="Calibri" w:cs="Arial"/>
          <w:color w:val="auto"/>
          <w:u w:val="single"/>
        </w:rPr>
        <w:t xml:space="preserve">) </w:t>
      </w:r>
      <w:r w:rsidRPr="008C32C5">
        <w:rPr>
          <w:rFonts w:eastAsia="Calibri" w:cs="Arial"/>
          <w:color w:val="auto"/>
          <w:u w:val="single"/>
        </w:rPr>
        <w:t xml:space="preserve">Under its supervisory duties, the West Virginia Board of Education may promulgate rules or policies, and any new rule so promulgated shall be submitted to the Legislature for its review and approval, amendment, or rejection, in whole or in part, in the manner prescribed by general law, and pursuant to </w:t>
      </w:r>
      <w:r w:rsidR="004B7ECF">
        <w:rPr>
          <w:rFonts w:eastAsia="Calibri" w:cs="Arial"/>
          <w:color w:val="auto"/>
          <w:u w:val="single"/>
        </w:rPr>
        <w:t>this section</w:t>
      </w:r>
      <w:r w:rsidRPr="008C32C5">
        <w:rPr>
          <w:rFonts w:eastAsia="Calibri" w:cs="Arial"/>
          <w:color w:val="auto"/>
          <w:u w:val="single"/>
        </w:rPr>
        <w:t xml:space="preserve">. </w:t>
      </w:r>
    </w:p>
    <w:p w14:paraId="04B687D8" w14:textId="16019821" w:rsidR="00641AFE" w:rsidRPr="00641AFE" w:rsidRDefault="003E346F" w:rsidP="00164196">
      <w:pPr>
        <w:ind w:firstLine="720"/>
        <w:jc w:val="both"/>
        <w:rPr>
          <w:rFonts w:eastAsia="Calibri" w:cs="Arial"/>
          <w:color w:val="auto"/>
          <w:u w:val="single"/>
        </w:rPr>
      </w:pPr>
      <w:r>
        <w:rPr>
          <w:rFonts w:eastAsia="Calibri" w:cs="Arial"/>
          <w:color w:val="auto"/>
          <w:u w:val="single"/>
        </w:rPr>
        <w:t xml:space="preserve">(b) </w:t>
      </w:r>
      <w:r w:rsidR="00641AFE" w:rsidRPr="008C32C5">
        <w:rPr>
          <w:rFonts w:eastAsia="Calibri" w:cs="Arial"/>
          <w:color w:val="auto"/>
          <w:u w:val="single"/>
        </w:rPr>
        <w:t xml:space="preserve">If, within 15 months, the Legislature does not review and approve, or reject, in whole or in part, the rule as promulgated or amended in the manner prescribed by general law, and pursuant </w:t>
      </w:r>
      <w:r w:rsidR="004B7ECF">
        <w:rPr>
          <w:rFonts w:eastAsia="Calibri" w:cs="Arial"/>
          <w:color w:val="auto"/>
          <w:u w:val="single"/>
        </w:rPr>
        <w:t>to this section</w:t>
      </w:r>
      <w:r w:rsidR="00641AFE" w:rsidRPr="008C32C5">
        <w:rPr>
          <w:rFonts w:eastAsia="Calibri" w:cs="Arial"/>
          <w:color w:val="auto"/>
          <w:u w:val="single"/>
        </w:rPr>
        <w:t>, the rule shall become effective as initially promulgated by the West Virginia Board of Education.</w:t>
      </w:r>
    </w:p>
    <w:p w14:paraId="187BDECE" w14:textId="01B85E44" w:rsidR="008C32C5" w:rsidRPr="008C32C5" w:rsidRDefault="008C32C5" w:rsidP="00164196">
      <w:pPr>
        <w:ind w:firstLine="720"/>
        <w:jc w:val="both"/>
        <w:rPr>
          <w:rFonts w:eastAsia="Calibri" w:cs="Arial"/>
          <w:color w:val="000000"/>
        </w:rPr>
      </w:pPr>
      <w:r w:rsidRPr="00641AFE">
        <w:rPr>
          <w:rFonts w:eastAsia="Calibri" w:cs="Arial"/>
          <w:strike/>
          <w:color w:val="000000"/>
        </w:rPr>
        <w:t>(a)</w:t>
      </w:r>
      <w:r w:rsidR="00F53655" w:rsidRPr="00F53655">
        <w:rPr>
          <w:rFonts w:eastAsia="Calibri" w:cs="Arial"/>
          <w:color w:val="000000"/>
        </w:rPr>
        <w:t xml:space="preserve"> </w:t>
      </w:r>
      <w:r w:rsidR="00641AFE" w:rsidRPr="00F53655">
        <w:rPr>
          <w:rFonts w:eastAsia="Calibri" w:cs="Arial"/>
          <w:color w:val="000000"/>
          <w:u w:val="single"/>
        </w:rPr>
        <w:t>(</w:t>
      </w:r>
      <w:r w:rsidR="003E346F">
        <w:rPr>
          <w:rFonts w:eastAsia="Calibri" w:cs="Arial"/>
          <w:color w:val="000000"/>
          <w:u w:val="single"/>
        </w:rPr>
        <w:t>c</w:t>
      </w:r>
      <w:r w:rsidR="00641AFE" w:rsidRPr="00C92A2A">
        <w:rPr>
          <w:rFonts w:eastAsia="Calibri" w:cs="Arial"/>
          <w:color w:val="000000"/>
          <w:u w:val="single"/>
        </w:rPr>
        <w:t>)</w:t>
      </w:r>
      <w:r w:rsidR="00641AFE">
        <w:rPr>
          <w:rFonts w:eastAsia="Calibri" w:cs="Arial"/>
          <w:color w:val="000000"/>
        </w:rPr>
        <w:t xml:space="preserve"> </w:t>
      </w:r>
      <w:r w:rsidRPr="008C32C5">
        <w:rPr>
          <w:rFonts w:eastAsia="Calibri" w:cs="Arial"/>
          <w:color w:val="000000"/>
        </w:rPr>
        <w:t xml:space="preserve">When the board proposes a </w:t>
      </w:r>
      <w:r w:rsidRPr="00CE1CF2">
        <w:rPr>
          <w:rFonts w:eastAsia="Calibri" w:cs="Arial"/>
          <w:color w:val="000000"/>
        </w:rPr>
        <w:t>legislative</w:t>
      </w:r>
      <w:r w:rsidRPr="008C32C5">
        <w:rPr>
          <w:rFonts w:eastAsia="Calibri" w:cs="Arial"/>
          <w:color w:val="000000"/>
        </w:rPr>
        <w:t xml:space="preserve"> rule</w:t>
      </w:r>
      <w:r w:rsidR="00C9115F">
        <w:rPr>
          <w:rFonts w:eastAsia="Calibri" w:cs="Arial"/>
          <w:color w:val="000000"/>
        </w:rPr>
        <w:t xml:space="preserve"> </w:t>
      </w:r>
      <w:r w:rsidR="00C9115F" w:rsidRPr="00C9115F">
        <w:rPr>
          <w:rFonts w:eastAsia="Calibri" w:cs="Arial"/>
          <w:color w:val="000000"/>
          <w:u w:val="single"/>
        </w:rPr>
        <w:t>it has adopted</w:t>
      </w:r>
      <w:r w:rsidRPr="008C32C5">
        <w:rPr>
          <w:rFonts w:eastAsia="Calibri" w:cs="Arial"/>
          <w:color w:val="000000"/>
        </w:rPr>
        <w:t xml:space="preserve">, the board shall submit the following to the </w:t>
      </w:r>
      <w:r w:rsidRPr="008C32C5">
        <w:rPr>
          <w:rFonts w:eastAsia="Calibri" w:cs="Arial"/>
          <w:strike/>
          <w:color w:val="000000"/>
        </w:rPr>
        <w:t>Legislative Oversight Commission on Education Accountability:</w:t>
      </w:r>
      <w:r w:rsidRPr="008C32C5">
        <w:rPr>
          <w:rFonts w:eastAsia="Calibri" w:cs="Arial"/>
          <w:color w:val="000000"/>
        </w:rPr>
        <w:t xml:space="preserve"> </w:t>
      </w:r>
      <w:r w:rsidRPr="008C32C5">
        <w:rPr>
          <w:rFonts w:eastAsia="Calibri" w:cs="Arial"/>
          <w:color w:val="000000"/>
          <w:u w:val="single"/>
        </w:rPr>
        <w:t>Legislative Rule</w:t>
      </w:r>
      <w:r w:rsidR="00F92405">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(1) The full text of the </w:t>
      </w:r>
      <w:r w:rsidRPr="00CE1CF2">
        <w:rPr>
          <w:rFonts w:eastAsia="Calibri" w:cs="Arial"/>
          <w:color w:val="000000"/>
        </w:rPr>
        <w:t>legislative</w:t>
      </w:r>
      <w:r w:rsidRPr="008C32C5">
        <w:rPr>
          <w:rFonts w:eastAsia="Calibri" w:cs="Arial"/>
          <w:color w:val="000000"/>
        </w:rPr>
        <w:t xml:space="preserve"> rule as proposed by the board and filed with the office of the Secretary of State, with new language underlined and with language to be deleted from any existing rule stricken through but clearly legible; (2) a brief summary of the content of the legislative rule and a description and a copy of any existing rule which the a</w:t>
      </w:r>
      <w:r w:rsidR="00A33C5F">
        <w:rPr>
          <w:rFonts w:eastAsia="Calibri" w:cs="Arial"/>
          <w:color w:val="000000"/>
        </w:rPr>
        <w:t>gency</w:t>
      </w:r>
      <w:r w:rsidRPr="008C32C5">
        <w:rPr>
          <w:rFonts w:eastAsia="Calibri" w:cs="Arial"/>
          <w:color w:val="000000"/>
        </w:rPr>
        <w:t xml:space="preserve"> proposes to amend or repeal; (3) a statement of the circumstances which require the rule; (4) a fiscal note containing all information included in a fiscal note for either </w:t>
      </w:r>
      <w:r w:rsidR="002C76EF">
        <w:rPr>
          <w:rFonts w:eastAsia="Calibri" w:cs="Arial"/>
          <w:color w:val="000000"/>
        </w:rPr>
        <w:t>chamber</w:t>
      </w:r>
      <w:r w:rsidRPr="008C32C5">
        <w:rPr>
          <w:rFonts w:eastAsia="Calibri" w:cs="Arial"/>
          <w:color w:val="000000"/>
        </w:rPr>
        <w:t xml:space="preserve"> of the Legislature and a statement of the economic impact of the rule on the state or its residents; and (5) any other information which the commission may request or which may be required by law.</w:t>
      </w:r>
    </w:p>
    <w:p w14:paraId="631F3490" w14:textId="51E06A29" w:rsidR="008C32C5" w:rsidRPr="008C32C5" w:rsidRDefault="008C32C5" w:rsidP="00164196">
      <w:pPr>
        <w:ind w:firstLine="720"/>
        <w:jc w:val="both"/>
        <w:rPr>
          <w:rFonts w:eastAsia="Calibri" w:cs="Arial"/>
          <w:color w:val="000000"/>
        </w:rPr>
      </w:pPr>
      <w:r w:rsidRPr="00C92A2A">
        <w:rPr>
          <w:rFonts w:eastAsia="Calibri" w:cs="Arial"/>
          <w:strike/>
          <w:color w:val="000000"/>
        </w:rPr>
        <w:t>(b)</w:t>
      </w:r>
      <w:r w:rsidRPr="008C32C5">
        <w:rPr>
          <w:rFonts w:eastAsia="Calibri" w:cs="Arial"/>
          <w:color w:val="000000"/>
        </w:rPr>
        <w:t xml:space="preserve"> </w:t>
      </w:r>
      <w:r w:rsidR="00C92A2A">
        <w:rPr>
          <w:rFonts w:eastAsia="Calibri" w:cs="Arial"/>
          <w:color w:val="000000"/>
        </w:rPr>
        <w:t>(</w:t>
      </w:r>
      <w:r w:rsidR="003E346F">
        <w:rPr>
          <w:rFonts w:eastAsia="Calibri" w:cs="Arial"/>
          <w:color w:val="000000"/>
          <w:u w:val="single"/>
        </w:rPr>
        <w:t>d</w:t>
      </w:r>
      <w:r w:rsidR="00C92A2A" w:rsidRPr="00C92A2A">
        <w:rPr>
          <w:rFonts w:eastAsia="Calibri" w:cs="Arial"/>
          <w:color w:val="000000"/>
          <w:u w:val="single"/>
        </w:rPr>
        <w:t>)</w:t>
      </w:r>
      <w:r w:rsidR="00C92A2A">
        <w:rPr>
          <w:rFonts w:eastAsia="Calibri" w:cs="Arial"/>
          <w:color w:val="000000"/>
        </w:rPr>
        <w:t xml:space="preserve"> </w:t>
      </w:r>
      <w:r w:rsidRPr="008C32C5">
        <w:rPr>
          <w:rFonts w:eastAsia="Calibri" w:cs="Arial"/>
          <w:color w:val="000000"/>
        </w:rPr>
        <w:t xml:space="preserve">At its discretion, the board may meet the filing requirement of subsection </w:t>
      </w:r>
      <w:r w:rsidRPr="009C5428">
        <w:rPr>
          <w:rFonts w:eastAsia="Calibri" w:cs="Arial"/>
          <w:strike/>
          <w:color w:val="000000"/>
        </w:rPr>
        <w:t>(a)</w:t>
      </w:r>
      <w:r w:rsidRPr="008C32C5">
        <w:rPr>
          <w:rFonts w:eastAsia="Calibri" w:cs="Arial"/>
          <w:color w:val="000000"/>
        </w:rPr>
        <w:t xml:space="preserve"> </w:t>
      </w:r>
      <w:r w:rsidR="009C5428" w:rsidRPr="009C5428">
        <w:rPr>
          <w:rFonts w:eastAsia="Calibri" w:cs="Arial"/>
          <w:color w:val="000000"/>
          <w:u w:val="single"/>
        </w:rPr>
        <w:t>(c)</w:t>
      </w:r>
      <w:r w:rsidR="009C5428">
        <w:rPr>
          <w:rFonts w:eastAsia="Calibri" w:cs="Arial"/>
          <w:color w:val="000000"/>
        </w:rPr>
        <w:t xml:space="preserve"> </w:t>
      </w:r>
      <w:r w:rsidRPr="008C32C5">
        <w:rPr>
          <w:rFonts w:eastAsia="Calibri" w:cs="Arial"/>
          <w:color w:val="000000"/>
        </w:rPr>
        <w:t>of this section using either of the following methods:</w:t>
      </w:r>
    </w:p>
    <w:p w14:paraId="3F306D33" w14:textId="7AA6E250" w:rsidR="008C32C5" w:rsidRPr="008C32C5" w:rsidRDefault="008C32C5" w:rsidP="00164196">
      <w:pPr>
        <w:ind w:firstLine="720"/>
        <w:jc w:val="both"/>
        <w:rPr>
          <w:rFonts w:eastAsia="Calibri" w:cs="Arial"/>
          <w:color w:val="000000"/>
        </w:rPr>
      </w:pPr>
      <w:r w:rsidRPr="008C32C5">
        <w:rPr>
          <w:rFonts w:eastAsia="Calibri" w:cs="Arial"/>
          <w:color w:val="000000"/>
        </w:rPr>
        <w:t xml:space="preserve">(1) By submitting </w:t>
      </w:r>
      <w:r w:rsidRPr="00A33C5F">
        <w:rPr>
          <w:rFonts w:eastAsia="Calibri" w:cs="Arial"/>
          <w:strike/>
          <w:color w:val="000000"/>
        </w:rPr>
        <w:t>twenty</w:t>
      </w:r>
      <w:r w:rsidR="00A33C5F">
        <w:rPr>
          <w:rFonts w:eastAsia="Calibri" w:cs="Arial"/>
          <w:color w:val="000000"/>
        </w:rPr>
        <w:t xml:space="preserve"> </w:t>
      </w:r>
      <w:r w:rsidR="00A33C5F" w:rsidRPr="00A33C5F">
        <w:rPr>
          <w:rFonts w:eastAsia="Calibri" w:cs="Arial"/>
          <w:color w:val="000000"/>
          <w:u w:val="single"/>
        </w:rPr>
        <w:t>20</w:t>
      </w:r>
      <w:r w:rsidRPr="008C32C5">
        <w:rPr>
          <w:rFonts w:eastAsia="Calibri" w:cs="Arial"/>
          <w:color w:val="000000"/>
        </w:rPr>
        <w:t xml:space="preserve"> copies of the proposed rule to the </w:t>
      </w:r>
      <w:r w:rsidRPr="008C32C5">
        <w:rPr>
          <w:rFonts w:eastAsia="Calibri" w:cs="Arial"/>
          <w:strike/>
          <w:color w:val="000000"/>
        </w:rPr>
        <w:t>Legislative Oversight Commission on Education Accountability</w:t>
      </w:r>
      <w:r w:rsidRPr="008C32C5">
        <w:rPr>
          <w:rFonts w:eastAsia="Calibri" w:cs="Arial"/>
          <w:color w:val="000000"/>
        </w:rPr>
        <w:t xml:space="preserve"> </w:t>
      </w:r>
      <w:r w:rsidRPr="008C32C5">
        <w:rPr>
          <w:rFonts w:eastAsia="Calibri" w:cs="Arial"/>
          <w:color w:val="000000"/>
          <w:u w:val="single"/>
        </w:rPr>
        <w:t>Legislative Rule</w:t>
      </w:r>
      <w:r w:rsidR="00F92405">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at its offices or at a regular meeting of the </w:t>
      </w:r>
      <w:r w:rsidRPr="008C32C5">
        <w:rPr>
          <w:rFonts w:eastAsia="Calibri" w:cs="Arial"/>
          <w:strike/>
          <w:color w:val="000000"/>
        </w:rPr>
        <w:t>commission</w:t>
      </w:r>
      <w:r w:rsidRPr="008C32C5">
        <w:rPr>
          <w:rFonts w:eastAsia="Calibri" w:cs="Arial"/>
          <w:color w:val="000000"/>
        </w:rPr>
        <w:t xml:space="preserve"> </w:t>
      </w:r>
      <w:r w:rsidRPr="008C32C5">
        <w:rPr>
          <w:rFonts w:eastAsia="Calibri" w:cs="Arial"/>
          <w:color w:val="000000"/>
          <w:u w:val="single"/>
        </w:rPr>
        <w:t>committee</w:t>
      </w:r>
      <w:r w:rsidRPr="008C32C5">
        <w:rPr>
          <w:rFonts w:eastAsia="Calibri" w:cs="Arial"/>
          <w:color w:val="000000"/>
        </w:rPr>
        <w:t>; or</w:t>
      </w:r>
    </w:p>
    <w:p w14:paraId="3FDA2527" w14:textId="4A017000" w:rsidR="008C32C5" w:rsidRPr="008C32C5" w:rsidRDefault="008C32C5" w:rsidP="00164196">
      <w:pPr>
        <w:ind w:firstLine="720"/>
        <w:jc w:val="both"/>
        <w:rPr>
          <w:rFonts w:eastAsia="Calibri" w:cs="Arial"/>
          <w:color w:val="000000"/>
        </w:rPr>
      </w:pPr>
      <w:r w:rsidRPr="008C32C5">
        <w:rPr>
          <w:rFonts w:eastAsia="Calibri" w:cs="Arial"/>
          <w:color w:val="000000"/>
        </w:rPr>
        <w:t xml:space="preserve">(2) By submitting the proposed rule electronically to the </w:t>
      </w:r>
      <w:r w:rsidRPr="008C32C5">
        <w:rPr>
          <w:rFonts w:eastAsia="Calibri" w:cs="Arial"/>
          <w:strike/>
          <w:color w:val="000000"/>
        </w:rPr>
        <w:t>Legislative Oversight Commission on Education Accountability</w:t>
      </w:r>
      <w:r w:rsidRPr="008C32C5">
        <w:rPr>
          <w:rFonts w:eastAsia="Calibri" w:cs="Arial"/>
          <w:color w:val="000000"/>
        </w:rPr>
        <w:t xml:space="preserve"> </w:t>
      </w:r>
      <w:r w:rsidRPr="008C32C5">
        <w:rPr>
          <w:rFonts w:eastAsia="Calibri" w:cs="Arial"/>
          <w:color w:val="000000"/>
          <w:u w:val="single"/>
        </w:rPr>
        <w:t>Legislative Rule</w:t>
      </w:r>
      <w:r w:rsidR="00F92405">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Proposed rules submitted electronically shall be transmitted in a timely manner, shall contain all required information</w:t>
      </w:r>
      <w:r w:rsidR="00A33C5F">
        <w:rPr>
          <w:rFonts w:eastAsia="Calibri" w:cs="Arial"/>
          <w:color w:val="000000"/>
        </w:rPr>
        <w:t>,</w:t>
      </w:r>
      <w:r w:rsidRPr="008C32C5">
        <w:rPr>
          <w:rFonts w:eastAsia="Calibri" w:cs="Arial"/>
          <w:color w:val="000000"/>
        </w:rPr>
        <w:t xml:space="preserve"> and shall be compatible with computer applications in use by the </w:t>
      </w:r>
      <w:r w:rsidRPr="008C32C5">
        <w:rPr>
          <w:rFonts w:eastAsia="Calibri" w:cs="Arial"/>
          <w:strike/>
          <w:color w:val="000000"/>
        </w:rPr>
        <w:t xml:space="preserve">Legislative Oversight Commission on Education Accountability </w:t>
      </w:r>
      <w:r w:rsidRPr="008C32C5">
        <w:rPr>
          <w:rFonts w:eastAsia="Calibri" w:cs="Arial"/>
          <w:color w:val="000000"/>
          <w:u w:val="single"/>
        </w:rPr>
        <w:t>Legislative Rule</w:t>
      </w:r>
      <w:r w:rsidR="00F92405">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w:t>
      </w:r>
    </w:p>
    <w:p w14:paraId="2ED02B07" w14:textId="0005747B" w:rsidR="008C32C5" w:rsidRPr="008C32C5" w:rsidRDefault="008C32C5" w:rsidP="00164196">
      <w:pPr>
        <w:ind w:firstLine="720"/>
        <w:jc w:val="both"/>
        <w:rPr>
          <w:rFonts w:eastAsia="Calibri" w:cs="Arial"/>
          <w:color w:val="000000"/>
        </w:rPr>
      </w:pPr>
      <w:r w:rsidRPr="009C5428">
        <w:rPr>
          <w:rFonts w:eastAsia="Calibri" w:cs="Arial"/>
          <w:strike/>
          <w:color w:val="000000"/>
        </w:rPr>
        <w:t>(c)</w:t>
      </w:r>
      <w:r w:rsidRPr="008C32C5">
        <w:rPr>
          <w:rFonts w:eastAsia="Calibri" w:cs="Arial"/>
          <w:color w:val="000000"/>
        </w:rPr>
        <w:t xml:space="preserve"> </w:t>
      </w:r>
      <w:r w:rsidR="009C5428" w:rsidRPr="009C5428">
        <w:rPr>
          <w:rFonts w:eastAsia="Calibri" w:cs="Arial"/>
          <w:color w:val="000000"/>
          <w:u w:val="single"/>
        </w:rPr>
        <w:t>(</w:t>
      </w:r>
      <w:r w:rsidR="003E346F">
        <w:rPr>
          <w:rFonts w:eastAsia="Calibri" w:cs="Arial"/>
          <w:color w:val="000000"/>
          <w:u w:val="single"/>
        </w:rPr>
        <w:t>e</w:t>
      </w:r>
      <w:r w:rsidR="009C5428" w:rsidRPr="009C5428">
        <w:rPr>
          <w:rFonts w:eastAsia="Calibri" w:cs="Arial"/>
          <w:color w:val="000000"/>
          <w:u w:val="single"/>
        </w:rPr>
        <w:t>)</w:t>
      </w:r>
      <w:r w:rsidR="009C5428">
        <w:rPr>
          <w:rFonts w:eastAsia="Calibri" w:cs="Arial"/>
          <w:color w:val="000000"/>
        </w:rPr>
        <w:t xml:space="preserve"> </w:t>
      </w:r>
      <w:r w:rsidRPr="008C32C5">
        <w:rPr>
          <w:rFonts w:eastAsia="Calibri" w:cs="Arial"/>
          <w:color w:val="000000"/>
        </w:rPr>
        <w:t xml:space="preserve">The </w:t>
      </w:r>
      <w:r w:rsidRPr="008C32C5">
        <w:rPr>
          <w:rFonts w:eastAsia="Calibri" w:cs="Arial"/>
          <w:strike/>
          <w:color w:val="000000"/>
        </w:rPr>
        <w:t>commission</w:t>
      </w:r>
      <w:r w:rsidRPr="008C32C5">
        <w:rPr>
          <w:rFonts w:eastAsia="Calibri" w:cs="Arial"/>
          <w:color w:val="000000"/>
        </w:rPr>
        <w:t xml:space="preserve"> </w:t>
      </w:r>
      <w:r w:rsidRPr="008C32C5">
        <w:rPr>
          <w:rFonts w:eastAsia="Calibri" w:cs="Arial"/>
          <w:color w:val="000000"/>
          <w:u w:val="single"/>
        </w:rPr>
        <w:t>Legislative Rule</w:t>
      </w:r>
      <w:r w:rsidR="00F92405">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shall review each proposed </w:t>
      </w:r>
      <w:r w:rsidRPr="00CE1CF2">
        <w:rPr>
          <w:rFonts w:eastAsia="Calibri" w:cs="Arial"/>
          <w:color w:val="000000"/>
        </w:rPr>
        <w:t>legislative</w:t>
      </w:r>
      <w:r w:rsidRPr="008C32C5">
        <w:rPr>
          <w:rFonts w:eastAsia="Calibri" w:cs="Arial"/>
          <w:color w:val="000000"/>
        </w:rPr>
        <w:t xml:space="preserve"> rule and, in its discretion, may hold public hearings thereon. Such review shall include, but not be limited to, a determination of:</w:t>
      </w:r>
    </w:p>
    <w:p w14:paraId="030F6791" w14:textId="77777777" w:rsidR="008C32C5" w:rsidRPr="008C32C5" w:rsidRDefault="008C32C5" w:rsidP="00164196">
      <w:pPr>
        <w:ind w:firstLine="720"/>
        <w:jc w:val="both"/>
        <w:rPr>
          <w:rFonts w:eastAsia="Calibri" w:cs="Arial"/>
          <w:color w:val="000000"/>
        </w:rPr>
      </w:pPr>
      <w:r w:rsidRPr="008C32C5">
        <w:rPr>
          <w:rFonts w:eastAsia="Calibri" w:cs="Arial"/>
          <w:color w:val="000000"/>
        </w:rPr>
        <w:t>(1) Whether the board has exceeded the scope of its statutory authority in approving the proposed legislative rule;</w:t>
      </w:r>
    </w:p>
    <w:p w14:paraId="0104C5C0" w14:textId="08EC67C7" w:rsidR="008C32C5" w:rsidRPr="008C32C5" w:rsidRDefault="008C32C5" w:rsidP="00164196">
      <w:pPr>
        <w:ind w:firstLine="720"/>
        <w:jc w:val="both"/>
        <w:rPr>
          <w:rFonts w:eastAsia="Calibri" w:cs="Arial"/>
          <w:color w:val="000000"/>
        </w:rPr>
      </w:pPr>
      <w:r w:rsidRPr="008C32C5">
        <w:rPr>
          <w:rFonts w:eastAsia="Calibri" w:cs="Arial"/>
          <w:color w:val="000000"/>
        </w:rPr>
        <w:t>(2) Whether the proposed legislative rule is in conformity with the legislative intent of the statute which the rule is intended to implement, extend, apply, interpret</w:t>
      </w:r>
      <w:r w:rsidR="00A33C5F">
        <w:rPr>
          <w:rFonts w:eastAsia="Calibri" w:cs="Arial"/>
          <w:color w:val="000000"/>
        </w:rPr>
        <w:t>,</w:t>
      </w:r>
      <w:r w:rsidRPr="008C32C5">
        <w:rPr>
          <w:rFonts w:eastAsia="Calibri" w:cs="Arial"/>
          <w:color w:val="000000"/>
        </w:rPr>
        <w:t xml:space="preserve"> or make specific;</w:t>
      </w:r>
    </w:p>
    <w:p w14:paraId="2F230057" w14:textId="77777777" w:rsidR="008C32C5" w:rsidRPr="008C32C5" w:rsidRDefault="008C32C5" w:rsidP="00164196">
      <w:pPr>
        <w:ind w:firstLine="720"/>
        <w:jc w:val="both"/>
        <w:rPr>
          <w:rFonts w:eastAsia="Calibri" w:cs="Arial"/>
          <w:color w:val="000000"/>
        </w:rPr>
      </w:pPr>
      <w:r w:rsidRPr="008C32C5">
        <w:rPr>
          <w:rFonts w:eastAsia="Calibri" w:cs="Arial"/>
          <w:color w:val="000000"/>
        </w:rPr>
        <w:t>(3) Whether the proposed legislative rule conflicts with any other provision of this code or with any other rule adopted by the same or a different agency;</w:t>
      </w:r>
    </w:p>
    <w:p w14:paraId="6CD0CCCF" w14:textId="77777777" w:rsidR="008C32C5" w:rsidRPr="008C32C5" w:rsidRDefault="008C32C5" w:rsidP="00164196">
      <w:pPr>
        <w:ind w:firstLine="720"/>
        <w:jc w:val="both"/>
        <w:rPr>
          <w:rFonts w:eastAsia="Calibri" w:cs="Arial"/>
          <w:color w:val="000000"/>
        </w:rPr>
      </w:pPr>
      <w:r w:rsidRPr="008C32C5">
        <w:rPr>
          <w:rFonts w:eastAsia="Calibri" w:cs="Arial"/>
          <w:color w:val="000000"/>
        </w:rPr>
        <w:t>(4) Whether the proposed legislative rule is necessary to fully accomplish the objectives of the statute under which the proposed rule was promulgated;</w:t>
      </w:r>
    </w:p>
    <w:p w14:paraId="214E0BA3" w14:textId="77777777" w:rsidR="008C32C5" w:rsidRPr="008C32C5" w:rsidRDefault="008C32C5" w:rsidP="00164196">
      <w:pPr>
        <w:ind w:firstLine="720"/>
        <w:jc w:val="both"/>
        <w:rPr>
          <w:rFonts w:eastAsia="Calibri" w:cs="Arial"/>
          <w:color w:val="000000"/>
        </w:rPr>
      </w:pPr>
      <w:r w:rsidRPr="008C32C5">
        <w:rPr>
          <w:rFonts w:eastAsia="Calibri" w:cs="Arial"/>
          <w:color w:val="000000"/>
        </w:rPr>
        <w:t>(5) Whether the proposed legislative rule is reasonable, especially as it affects the convenience of the general public or of persons particularly affected by it;</w:t>
      </w:r>
    </w:p>
    <w:p w14:paraId="4A2133C5" w14:textId="77777777" w:rsidR="008C32C5" w:rsidRPr="008C32C5" w:rsidRDefault="008C32C5" w:rsidP="00164196">
      <w:pPr>
        <w:ind w:firstLine="720"/>
        <w:jc w:val="both"/>
        <w:rPr>
          <w:rFonts w:eastAsia="Calibri" w:cs="Arial"/>
          <w:color w:val="000000"/>
        </w:rPr>
      </w:pPr>
      <w:r w:rsidRPr="008C32C5">
        <w:rPr>
          <w:rFonts w:eastAsia="Calibri" w:cs="Arial"/>
          <w:color w:val="000000"/>
        </w:rPr>
        <w:t>(6) Whether the proposed legislative rule could be made less complex or more readily understandable by the general public; and</w:t>
      </w:r>
    </w:p>
    <w:p w14:paraId="76CBF84F" w14:textId="77777777" w:rsidR="008C32C5" w:rsidRPr="008C32C5" w:rsidRDefault="008C32C5" w:rsidP="00164196">
      <w:pPr>
        <w:ind w:firstLine="720"/>
        <w:jc w:val="both"/>
        <w:rPr>
          <w:rFonts w:eastAsia="Calibri" w:cs="Arial"/>
          <w:color w:val="000000"/>
        </w:rPr>
      </w:pPr>
      <w:r w:rsidRPr="008C32C5">
        <w:rPr>
          <w:rFonts w:eastAsia="Calibri" w:cs="Arial"/>
          <w:color w:val="000000"/>
        </w:rPr>
        <w:t>(7) Whether the proposed legislative rule was promulgated in compliance with the requirements of this article and with any requirements imposed by any other provision of this code.</w:t>
      </w:r>
    </w:p>
    <w:p w14:paraId="0A01F68C" w14:textId="77777777" w:rsidR="008C32C5" w:rsidRPr="008C32C5" w:rsidRDefault="008C32C5" w:rsidP="00164196">
      <w:pPr>
        <w:spacing w:line="504" w:lineRule="auto"/>
        <w:ind w:firstLine="720"/>
        <w:jc w:val="both"/>
        <w:rPr>
          <w:rFonts w:eastAsia="Calibri" w:cs="Arial"/>
          <w:strike/>
          <w:color w:val="000000"/>
        </w:rPr>
      </w:pPr>
      <w:r w:rsidRPr="008C32C5">
        <w:rPr>
          <w:rFonts w:eastAsia="Calibri" w:cs="Arial"/>
          <w:strike/>
          <w:color w:val="000000"/>
        </w:rPr>
        <w:t>(d) After reviewing the legislative rule, the commission may recommend to the board any changes needed to comply with the legislative intent of the statute upon which the rule is based or otherwise to modify the activity subject to the rule, or may make any other recommendations to the board as it considers appropriate.</w:t>
      </w:r>
    </w:p>
    <w:p w14:paraId="085C187A" w14:textId="0BFB64B2" w:rsidR="008C32C5" w:rsidRPr="00C9115F" w:rsidRDefault="008C32C5" w:rsidP="00164196">
      <w:pPr>
        <w:spacing w:line="504" w:lineRule="auto"/>
        <w:ind w:firstLine="720"/>
        <w:jc w:val="both"/>
        <w:rPr>
          <w:rFonts w:eastAsia="Calibri" w:cs="Arial"/>
          <w:strike/>
          <w:color w:val="000000"/>
        </w:rPr>
      </w:pPr>
      <w:r w:rsidRPr="00C9115F">
        <w:rPr>
          <w:rFonts w:eastAsia="Calibri" w:cs="Arial"/>
          <w:strike/>
          <w:color w:val="000000"/>
        </w:rPr>
        <w:t>(e) When the board finally adopts a legislative rule, the board shall submit to the Legislative Oversight Commission on Education Accountability at its offices or at a regular meeting of the commission six copies of the rule as adopted by the board. The board, at its discretion, may meet the filing requirement contained in this subsection by submitting the legislative rule in electronic format to the Legislative Oversight Commission on Education Accountability. Rules submitted electronically shall be transmitted in a timely manner and shall be compatible with computer applications in use by the Legislative Oversight Commission on Education Accountability</w:t>
      </w:r>
      <w:r w:rsidR="00C9115F" w:rsidRPr="00C9115F">
        <w:rPr>
          <w:rFonts w:eastAsia="Calibri" w:cs="Arial"/>
          <w:strike/>
          <w:color w:val="000000"/>
        </w:rPr>
        <w:t>.</w:t>
      </w:r>
      <w:r w:rsidRPr="00C9115F">
        <w:rPr>
          <w:rFonts w:eastAsia="Calibri" w:cs="Arial"/>
          <w:strike/>
          <w:color w:val="000000"/>
        </w:rPr>
        <w:t xml:space="preserve"> </w:t>
      </w:r>
    </w:p>
    <w:p w14:paraId="5023BBF6" w14:textId="5C6BFAB5" w:rsidR="008C32C5" w:rsidRPr="008C32C5" w:rsidRDefault="008C32C5" w:rsidP="00164196">
      <w:pPr>
        <w:spacing w:line="504" w:lineRule="auto"/>
        <w:ind w:firstLine="720"/>
        <w:jc w:val="both"/>
        <w:rPr>
          <w:rFonts w:eastAsia="Calibri" w:cs="Arial"/>
          <w:color w:val="000000"/>
        </w:rPr>
      </w:pPr>
      <w:r w:rsidRPr="00A33C5F">
        <w:rPr>
          <w:rFonts w:eastAsia="Calibri" w:cs="Arial"/>
          <w:color w:val="000000"/>
        </w:rPr>
        <w:t>(f)</w:t>
      </w:r>
      <w:r w:rsidRPr="008C32C5">
        <w:rPr>
          <w:rFonts w:eastAsia="Calibri" w:cs="Arial"/>
          <w:color w:val="000000"/>
        </w:rPr>
        <w:t xml:space="preserve"> After reviewing the legislative rule, the </w:t>
      </w:r>
      <w:r w:rsidRPr="008C32C5">
        <w:rPr>
          <w:rFonts w:eastAsia="Calibri" w:cs="Arial"/>
          <w:strike/>
          <w:color w:val="000000"/>
        </w:rPr>
        <w:t>commission</w:t>
      </w:r>
      <w:r w:rsidRPr="008C32C5">
        <w:rPr>
          <w:rFonts w:eastAsia="Calibri" w:cs="Arial"/>
          <w:color w:val="000000"/>
        </w:rPr>
        <w:t xml:space="preserve"> </w:t>
      </w:r>
      <w:r w:rsidRPr="003E346F">
        <w:rPr>
          <w:rFonts w:eastAsia="Calibri" w:cs="Arial"/>
          <w:color w:val="000000"/>
          <w:u w:val="single"/>
        </w:rPr>
        <w:t>Legislative Rule</w:t>
      </w:r>
      <w:r w:rsidR="00F92405" w:rsidRPr="003E346F">
        <w:rPr>
          <w:rFonts w:eastAsia="Calibri" w:cs="Arial"/>
          <w:color w:val="000000"/>
          <w:u w:val="single"/>
        </w:rPr>
        <w:t>-</w:t>
      </w:r>
      <w:r w:rsidRPr="003E346F">
        <w:rPr>
          <w:rFonts w:eastAsia="Calibri" w:cs="Arial"/>
          <w:color w:val="000000"/>
          <w:u w:val="single"/>
        </w:rPr>
        <w:t>Making Review Committee</w:t>
      </w:r>
      <w:r w:rsidRPr="008C32C5">
        <w:rPr>
          <w:rFonts w:eastAsia="Calibri" w:cs="Arial"/>
          <w:color w:val="000000"/>
        </w:rPr>
        <w:t xml:space="preserve"> </w:t>
      </w:r>
      <w:r w:rsidRPr="008C32C5">
        <w:rPr>
          <w:rFonts w:eastAsia="Calibri" w:cs="Arial"/>
          <w:strike/>
          <w:color w:val="000000"/>
        </w:rPr>
        <w:t>may</w:t>
      </w:r>
      <w:r w:rsidRPr="008C32C5">
        <w:rPr>
          <w:rFonts w:eastAsia="Calibri" w:cs="Arial"/>
          <w:color w:val="000000"/>
        </w:rPr>
        <w:t xml:space="preserve"> </w:t>
      </w:r>
      <w:r w:rsidRPr="008C32C5">
        <w:rPr>
          <w:rFonts w:eastAsia="Calibri" w:cs="Arial"/>
          <w:color w:val="000000"/>
          <w:u w:val="single"/>
        </w:rPr>
        <w:t>shall</w:t>
      </w:r>
      <w:r w:rsidRPr="008C32C5">
        <w:rPr>
          <w:rFonts w:eastAsia="Calibri" w:cs="Arial"/>
          <w:color w:val="000000"/>
        </w:rPr>
        <w:t xml:space="preserve"> recommend </w:t>
      </w:r>
      <w:r w:rsidRPr="008C32C5">
        <w:rPr>
          <w:rFonts w:eastAsia="Calibri" w:cs="Arial"/>
          <w:strike/>
          <w:color w:val="000000"/>
        </w:rPr>
        <w:t>to</w:t>
      </w:r>
      <w:r w:rsidRPr="008C32C5">
        <w:rPr>
          <w:rFonts w:eastAsia="Calibri" w:cs="Arial"/>
          <w:color w:val="000000"/>
        </w:rPr>
        <w:t xml:space="preserve"> </w:t>
      </w:r>
      <w:r w:rsidRPr="008C32C5">
        <w:rPr>
          <w:rFonts w:eastAsia="Calibri" w:cs="Arial"/>
          <w:color w:val="000000"/>
          <w:u w:val="single"/>
        </w:rPr>
        <w:t>that</w:t>
      </w:r>
      <w:r w:rsidRPr="008C32C5">
        <w:rPr>
          <w:rFonts w:eastAsia="Calibri" w:cs="Arial"/>
          <w:color w:val="000000"/>
        </w:rPr>
        <w:t xml:space="preserve"> the Legislature: </w:t>
      </w:r>
      <w:r w:rsidRPr="008C32C5">
        <w:rPr>
          <w:rFonts w:eastAsia="Calibri" w:cs="Arial"/>
          <w:strike/>
          <w:color w:val="000000"/>
        </w:rPr>
        <w:t>any statutory changes needed to clarify the legislative intent of the statute upon which the rule is based or may make any other recommendations to the Legislature as it considers appropriate.</w:t>
      </w:r>
      <w:r w:rsidRPr="008C32C5">
        <w:rPr>
          <w:rFonts w:eastAsia="Calibri" w:cs="Arial"/>
          <w:color w:val="000000"/>
        </w:rPr>
        <w:t xml:space="preserve"> </w:t>
      </w:r>
    </w:p>
    <w:p w14:paraId="05EEBCB0" w14:textId="77777777" w:rsidR="008C32C5" w:rsidRPr="008C32C5" w:rsidRDefault="008C32C5" w:rsidP="00164196">
      <w:pPr>
        <w:numPr>
          <w:ilvl w:val="0"/>
          <w:numId w:val="3"/>
        </w:numPr>
        <w:spacing w:line="504" w:lineRule="auto"/>
        <w:jc w:val="both"/>
        <w:rPr>
          <w:rFonts w:eastAsia="Calibri" w:cs="Arial"/>
          <w:color w:val="000000"/>
          <w:u w:val="single"/>
        </w:rPr>
      </w:pPr>
      <w:r w:rsidRPr="008C32C5">
        <w:rPr>
          <w:rFonts w:eastAsia="Calibri" w:cs="Arial"/>
          <w:color w:val="000000"/>
          <w:u w:val="single"/>
        </w:rPr>
        <w:t xml:space="preserve"> Authorize the promulgation of the legislative rule;</w:t>
      </w:r>
    </w:p>
    <w:p w14:paraId="32C96A21" w14:textId="77777777" w:rsidR="008C32C5" w:rsidRPr="008C32C5" w:rsidRDefault="008C32C5" w:rsidP="00164196">
      <w:pPr>
        <w:numPr>
          <w:ilvl w:val="0"/>
          <w:numId w:val="3"/>
        </w:numPr>
        <w:spacing w:line="504" w:lineRule="auto"/>
        <w:jc w:val="both"/>
        <w:rPr>
          <w:rFonts w:eastAsia="Calibri" w:cs="Arial"/>
          <w:color w:val="000000"/>
          <w:u w:val="single"/>
        </w:rPr>
      </w:pPr>
      <w:r w:rsidRPr="008C32C5">
        <w:rPr>
          <w:rFonts w:eastAsia="Calibri" w:cs="Arial"/>
          <w:color w:val="000000"/>
          <w:u w:val="single"/>
        </w:rPr>
        <w:t xml:space="preserve">Authorize the promulgation of part of the legislative rule; </w:t>
      </w:r>
    </w:p>
    <w:p w14:paraId="73F944AF" w14:textId="77777777" w:rsidR="008C32C5" w:rsidRPr="008C32C5" w:rsidRDefault="008C32C5" w:rsidP="00164196">
      <w:pPr>
        <w:numPr>
          <w:ilvl w:val="0"/>
          <w:numId w:val="3"/>
        </w:numPr>
        <w:spacing w:line="504" w:lineRule="auto"/>
        <w:jc w:val="both"/>
        <w:rPr>
          <w:rFonts w:eastAsia="Calibri" w:cs="Arial"/>
          <w:color w:val="000000"/>
          <w:u w:val="single"/>
        </w:rPr>
      </w:pPr>
      <w:r w:rsidRPr="008C32C5">
        <w:rPr>
          <w:rFonts w:eastAsia="Calibri" w:cs="Arial"/>
          <w:color w:val="000000"/>
          <w:u w:val="single"/>
        </w:rPr>
        <w:t xml:space="preserve">Authorize the promulgation of the legislative rule with certain amendments; </w:t>
      </w:r>
    </w:p>
    <w:p w14:paraId="3CCCDF77" w14:textId="77777777" w:rsidR="008C32C5" w:rsidRPr="008C32C5" w:rsidRDefault="008C32C5" w:rsidP="00164196">
      <w:pPr>
        <w:numPr>
          <w:ilvl w:val="0"/>
          <w:numId w:val="3"/>
        </w:numPr>
        <w:spacing w:line="504" w:lineRule="auto"/>
        <w:jc w:val="both"/>
        <w:rPr>
          <w:rFonts w:eastAsia="Calibri" w:cs="Arial"/>
          <w:color w:val="000000"/>
          <w:u w:val="single"/>
        </w:rPr>
      </w:pPr>
      <w:r w:rsidRPr="008C32C5">
        <w:rPr>
          <w:rFonts w:eastAsia="Calibri" w:cs="Arial"/>
          <w:color w:val="000000"/>
          <w:u w:val="single"/>
        </w:rPr>
        <w:t>Recommend that the proposed rule be withdrawn; or</w:t>
      </w:r>
    </w:p>
    <w:p w14:paraId="166574B9" w14:textId="217FC9D2" w:rsidR="00C1052F" w:rsidRPr="00C1052F" w:rsidRDefault="008C32C5" w:rsidP="00164196">
      <w:pPr>
        <w:numPr>
          <w:ilvl w:val="0"/>
          <w:numId w:val="3"/>
        </w:numPr>
        <w:spacing w:line="504" w:lineRule="auto"/>
        <w:jc w:val="both"/>
        <w:rPr>
          <w:rFonts w:eastAsia="Calibri" w:cs="Arial"/>
          <w:color w:val="000000"/>
          <w:u w:val="single"/>
        </w:rPr>
      </w:pPr>
      <w:r w:rsidRPr="008C32C5">
        <w:rPr>
          <w:rFonts w:eastAsia="Calibri" w:cs="Arial"/>
          <w:color w:val="000000"/>
          <w:u w:val="single"/>
        </w:rPr>
        <w:t xml:space="preserve">Reject the proposed rule.  </w:t>
      </w:r>
    </w:p>
    <w:p w14:paraId="61ED32CC" w14:textId="7835A0F2" w:rsidR="00C1052F" w:rsidRPr="00C1052F" w:rsidRDefault="00C1052F" w:rsidP="00164196">
      <w:pPr>
        <w:spacing w:line="504" w:lineRule="auto"/>
        <w:ind w:firstLine="720"/>
        <w:jc w:val="both"/>
        <w:rPr>
          <w:rFonts w:eastAsia="Calibri" w:cs="Arial"/>
          <w:color w:val="000000"/>
          <w:u w:val="single"/>
        </w:rPr>
        <w:sectPr w:rsidR="00C1052F" w:rsidRPr="00C1052F" w:rsidSect="008C32C5">
          <w:type w:val="continuous"/>
          <w:pgSz w:w="12240" w:h="15840"/>
          <w:pgMar w:top="1440" w:right="1440" w:bottom="1440" w:left="1440" w:header="720" w:footer="720" w:gutter="0"/>
          <w:lnNumType w:countBy="1" w:restart="newSection"/>
          <w:cols w:space="720"/>
        </w:sectPr>
      </w:pPr>
      <w:r>
        <w:rPr>
          <w:rFonts w:eastAsia="Calibri" w:cs="Arial"/>
          <w:color w:val="000000"/>
          <w:u w:val="single"/>
        </w:rPr>
        <w:t>(</w:t>
      </w:r>
      <w:r w:rsidR="006F442B">
        <w:rPr>
          <w:rFonts w:eastAsia="Calibri" w:cs="Arial"/>
          <w:color w:val="000000"/>
          <w:u w:val="single"/>
        </w:rPr>
        <w:t>g</w:t>
      </w:r>
      <w:r>
        <w:rPr>
          <w:rFonts w:eastAsia="Calibri" w:cs="Arial"/>
          <w:color w:val="000000"/>
          <w:u w:val="single"/>
        </w:rPr>
        <w:t>)  The Legislative Rule-Making Review Committee’s submission of legislative rules</w:t>
      </w:r>
      <w:r w:rsidR="00E928DE">
        <w:rPr>
          <w:rFonts w:eastAsia="Calibri" w:cs="Arial"/>
          <w:color w:val="000000"/>
          <w:u w:val="single"/>
        </w:rPr>
        <w:t xml:space="preserve"> s</w:t>
      </w:r>
      <w:r>
        <w:rPr>
          <w:rFonts w:eastAsia="Calibri" w:cs="Arial"/>
          <w:color w:val="000000"/>
          <w:u w:val="single"/>
        </w:rPr>
        <w:t xml:space="preserve">ubmitted to them by the West Virginia Board of Education, alongside their findings and recommendations, shall </w:t>
      </w:r>
      <w:r w:rsidR="00E26199">
        <w:rPr>
          <w:rFonts w:eastAsia="Calibri" w:cs="Arial"/>
          <w:color w:val="000000"/>
          <w:u w:val="single"/>
        </w:rPr>
        <w:t>be done</w:t>
      </w:r>
      <w:r>
        <w:rPr>
          <w:rFonts w:eastAsia="Calibri" w:cs="Arial"/>
          <w:color w:val="000000"/>
          <w:u w:val="single"/>
        </w:rPr>
        <w:t xml:space="preserve"> in accordance with the procedures, but not the </w:t>
      </w:r>
      <w:r w:rsidR="00E26199">
        <w:rPr>
          <w:rFonts w:eastAsia="Calibri" w:cs="Arial"/>
          <w:color w:val="000000"/>
          <w:u w:val="single"/>
        </w:rPr>
        <w:t>underlying delegating</w:t>
      </w:r>
      <w:r>
        <w:rPr>
          <w:rFonts w:eastAsia="Calibri" w:cs="Arial"/>
          <w:color w:val="000000"/>
          <w:u w:val="single"/>
        </w:rPr>
        <w:t xml:space="preserve"> authority of §29A-3-1</w:t>
      </w:r>
      <w:r w:rsidR="00164196" w:rsidRPr="00164196">
        <w:rPr>
          <w:rFonts w:eastAsia="Calibri" w:cs="Arial"/>
          <w:i/>
          <w:color w:val="000000"/>
          <w:u w:val="single"/>
        </w:rPr>
        <w:t xml:space="preserve"> et seq. </w:t>
      </w:r>
      <w:r w:rsidR="00E928DE">
        <w:rPr>
          <w:rFonts w:eastAsia="Calibri" w:cs="Arial"/>
          <w:color w:val="000000"/>
          <w:u w:val="single"/>
        </w:rPr>
        <w:t>of this code.</w:t>
      </w:r>
      <w:r>
        <w:rPr>
          <w:rFonts w:eastAsia="Calibri" w:cs="Arial"/>
          <w:color w:val="000000"/>
          <w:u w:val="single"/>
        </w:rPr>
        <w:t xml:space="preserve"> </w:t>
      </w:r>
    </w:p>
    <w:p w14:paraId="65F40984" w14:textId="41ABBE6E" w:rsidR="008C32C5" w:rsidRPr="008C32C5" w:rsidRDefault="008C32C5" w:rsidP="00164196">
      <w:pPr>
        <w:suppressLineNumbers/>
        <w:ind w:left="720" w:hanging="720"/>
        <w:jc w:val="both"/>
        <w:outlineLvl w:val="3"/>
        <w:rPr>
          <w:rFonts w:eastAsia="Calibri" w:cs="Arial"/>
          <w:b/>
          <w:color w:val="000000"/>
        </w:rPr>
      </w:pPr>
      <w:bookmarkStart w:id="4" w:name="_Hlk193282296"/>
      <w:r w:rsidRPr="008C32C5">
        <w:rPr>
          <w:rFonts w:eastAsia="Calibri" w:cs="Arial"/>
          <w:b/>
          <w:color w:val="000000"/>
        </w:rPr>
        <w:t>§29A-3B-10</w:t>
      </w:r>
      <w:bookmarkEnd w:id="4"/>
      <w:r w:rsidRPr="008C32C5">
        <w:rPr>
          <w:rFonts w:eastAsia="Calibri" w:cs="Arial"/>
          <w:b/>
          <w:color w:val="000000"/>
        </w:rPr>
        <w:t>. Emergency legislative rules; procedure for promulgation; definition.</w:t>
      </w:r>
    </w:p>
    <w:p w14:paraId="5E1DEFDB" w14:textId="1697115F" w:rsidR="008C32C5" w:rsidRPr="008C32C5" w:rsidRDefault="008C32C5" w:rsidP="00164196">
      <w:pPr>
        <w:ind w:firstLine="720"/>
        <w:jc w:val="both"/>
        <w:rPr>
          <w:rFonts w:eastAsia="Calibri" w:cs="Arial"/>
          <w:color w:val="000000"/>
        </w:rPr>
      </w:pPr>
      <w:r w:rsidRPr="008C32C5">
        <w:rPr>
          <w:rFonts w:eastAsia="Calibri" w:cs="Arial"/>
          <w:color w:val="000000"/>
        </w:rPr>
        <w:t xml:space="preserve">(a) The </w:t>
      </w:r>
      <w:r w:rsidRPr="008C32C5">
        <w:rPr>
          <w:rFonts w:eastAsia="Calibri" w:cs="Arial"/>
          <w:strike/>
          <w:color w:val="000000"/>
        </w:rPr>
        <w:t>board</w:t>
      </w:r>
      <w:r w:rsidRPr="008C32C5">
        <w:rPr>
          <w:rFonts w:eastAsia="Calibri" w:cs="Arial"/>
          <w:color w:val="000000"/>
        </w:rPr>
        <w:t xml:space="preserve"> </w:t>
      </w:r>
      <w:r w:rsidRPr="008C32C5">
        <w:rPr>
          <w:rFonts w:eastAsia="Calibri" w:cs="Arial"/>
          <w:color w:val="000000"/>
          <w:u w:val="single"/>
        </w:rPr>
        <w:t>West Virginia Board of Education</w:t>
      </w:r>
      <w:r w:rsidRPr="008C32C5">
        <w:rPr>
          <w:rFonts w:eastAsia="Calibri" w:cs="Arial"/>
          <w:color w:val="000000"/>
        </w:rPr>
        <w:t xml:space="preserve"> may, without hearing, find that an emergency exists requiring that emergency rules be promulgated and promulgate the same in accordance with this section. Such emergency rules, together with a statement of the facts and circumstances constituting the emergency, shall be filed in the </w:t>
      </w:r>
      <w:r w:rsidR="00F92405">
        <w:rPr>
          <w:rFonts w:eastAsia="Calibri" w:cs="Arial"/>
          <w:color w:val="000000"/>
        </w:rPr>
        <w:t>S</w:t>
      </w:r>
      <w:r w:rsidRPr="008C32C5">
        <w:rPr>
          <w:rFonts w:eastAsia="Calibri" w:cs="Arial"/>
          <w:color w:val="000000"/>
        </w:rPr>
        <w:t>tate Register and shall become effective immediately upon such filing. Such emergency rules may adopt, amend</w:t>
      </w:r>
      <w:r w:rsidR="00A33C5F">
        <w:rPr>
          <w:rFonts w:eastAsia="Calibri" w:cs="Arial"/>
          <w:color w:val="000000"/>
        </w:rPr>
        <w:t>,</w:t>
      </w:r>
      <w:r w:rsidRPr="008C32C5">
        <w:rPr>
          <w:rFonts w:eastAsia="Calibri" w:cs="Arial"/>
          <w:color w:val="000000"/>
        </w:rPr>
        <w:t xml:space="preserve"> or repeal any legislative rule, but the circumstances constituting the emergency requiring such adoption, amendment</w:t>
      </w:r>
      <w:r w:rsidR="00A33C5F">
        <w:rPr>
          <w:rFonts w:eastAsia="Calibri" w:cs="Arial"/>
          <w:color w:val="000000"/>
        </w:rPr>
        <w:t>,</w:t>
      </w:r>
      <w:r w:rsidRPr="008C32C5">
        <w:rPr>
          <w:rFonts w:eastAsia="Calibri" w:cs="Arial"/>
          <w:color w:val="000000"/>
        </w:rPr>
        <w:t xml:space="preserve"> or repeal shall be stated with particularity and be subject to de novo review by any court having original jurisdiction of an action challenging their validity.</w:t>
      </w:r>
    </w:p>
    <w:p w14:paraId="3D879BC5" w14:textId="1A24F965" w:rsidR="008C32C5" w:rsidRPr="008C32C5" w:rsidRDefault="008C32C5" w:rsidP="00164196">
      <w:pPr>
        <w:ind w:firstLine="720"/>
        <w:jc w:val="both"/>
        <w:rPr>
          <w:rFonts w:eastAsia="Calibri" w:cs="Arial"/>
          <w:color w:val="000000"/>
        </w:rPr>
      </w:pPr>
      <w:r w:rsidRPr="008C32C5">
        <w:rPr>
          <w:rFonts w:eastAsia="Calibri" w:cs="Arial"/>
          <w:color w:val="000000"/>
        </w:rPr>
        <w:t xml:space="preserve">(b) The board shall file ten copies of the rules and of the required statement with the </w:t>
      </w:r>
      <w:r w:rsidRPr="008C32C5">
        <w:rPr>
          <w:rFonts w:eastAsia="Calibri" w:cs="Arial"/>
          <w:strike/>
          <w:color w:val="000000"/>
        </w:rPr>
        <w:t xml:space="preserve">Legislative Oversight Commission on Education Accountability </w:t>
      </w:r>
      <w:r w:rsidRPr="008C32C5">
        <w:rPr>
          <w:rFonts w:eastAsia="Calibri" w:cs="Arial"/>
          <w:color w:val="000000"/>
          <w:u w:val="single"/>
        </w:rPr>
        <w:t>Legislative Rule</w:t>
      </w:r>
      <w:r w:rsidR="00F92405">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At its discretion, the board may meet the filing requirement contained in this subsection by submitting the emergency rule electronically to the </w:t>
      </w:r>
      <w:r w:rsidRPr="008C32C5">
        <w:rPr>
          <w:rFonts w:eastAsia="Calibri" w:cs="Arial"/>
          <w:strike/>
          <w:color w:val="000000"/>
        </w:rPr>
        <w:t>Legislative Oversight Commission on Education Accountability</w:t>
      </w:r>
      <w:r w:rsidRPr="008C32C5">
        <w:rPr>
          <w:rFonts w:eastAsia="Calibri" w:cs="Arial"/>
          <w:color w:val="000000"/>
        </w:rPr>
        <w:t xml:space="preserve"> </w:t>
      </w:r>
      <w:r w:rsidRPr="008C32C5">
        <w:rPr>
          <w:rFonts w:eastAsia="Calibri" w:cs="Arial"/>
          <w:color w:val="000000"/>
          <w:u w:val="single"/>
        </w:rPr>
        <w:t>Legislative Rule</w:t>
      </w:r>
      <w:r w:rsidR="00F92405">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Proposed rules submitted electronically shall be transmitted in a timely manner, shall contain all required information and shall be compatible with computer applications in use by the </w:t>
      </w:r>
      <w:r w:rsidRPr="008C32C5">
        <w:rPr>
          <w:rFonts w:eastAsia="Calibri" w:cs="Arial"/>
          <w:strike/>
          <w:color w:val="000000"/>
        </w:rPr>
        <w:t>Legislative Oversight Commission on Education Accountability</w:t>
      </w:r>
      <w:r w:rsidRPr="008C32C5">
        <w:rPr>
          <w:rFonts w:eastAsia="Calibri" w:cs="Arial"/>
          <w:color w:val="000000"/>
        </w:rPr>
        <w:t xml:space="preserve"> </w:t>
      </w:r>
      <w:r w:rsidRPr="008C32C5">
        <w:rPr>
          <w:rFonts w:eastAsia="Calibri" w:cs="Arial"/>
          <w:color w:val="000000"/>
          <w:u w:val="single"/>
        </w:rPr>
        <w:t>Legislative Rule</w:t>
      </w:r>
      <w:r w:rsidR="00084848">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w:t>
      </w:r>
    </w:p>
    <w:p w14:paraId="166FAE09" w14:textId="50CA5697" w:rsidR="008C32C5" w:rsidRPr="008C32C5" w:rsidRDefault="008C32C5" w:rsidP="00164196">
      <w:pPr>
        <w:ind w:firstLine="720"/>
        <w:jc w:val="both"/>
        <w:rPr>
          <w:rFonts w:eastAsia="Calibri" w:cs="Arial"/>
          <w:color w:val="000000"/>
        </w:rPr>
      </w:pPr>
      <w:r w:rsidRPr="008C32C5">
        <w:rPr>
          <w:rFonts w:eastAsia="Calibri" w:cs="Arial"/>
          <w:color w:val="000000"/>
        </w:rPr>
        <w:t xml:space="preserve">(c) An emergency rule shall be effective for not more than </w:t>
      </w:r>
      <w:r w:rsidRPr="00084848">
        <w:rPr>
          <w:rFonts w:eastAsia="Calibri" w:cs="Arial"/>
          <w:strike/>
          <w:color w:val="000000"/>
        </w:rPr>
        <w:t>fifteen</w:t>
      </w:r>
      <w:r w:rsidR="00084848" w:rsidRPr="00084848">
        <w:rPr>
          <w:rFonts w:eastAsia="Calibri" w:cs="Arial"/>
          <w:color w:val="000000"/>
        </w:rPr>
        <w:t xml:space="preserve"> </w:t>
      </w:r>
      <w:r w:rsidR="00084848" w:rsidRPr="00084848">
        <w:rPr>
          <w:rFonts w:eastAsia="Calibri" w:cs="Arial"/>
          <w:color w:val="000000"/>
          <w:u w:val="single"/>
        </w:rPr>
        <w:t>15</w:t>
      </w:r>
      <w:r w:rsidRPr="00084848">
        <w:rPr>
          <w:rFonts w:eastAsia="Calibri" w:cs="Arial"/>
          <w:color w:val="000000"/>
        </w:rPr>
        <w:t xml:space="preserve"> </w:t>
      </w:r>
      <w:r w:rsidRPr="008C32C5">
        <w:rPr>
          <w:rFonts w:eastAsia="Calibri" w:cs="Arial"/>
          <w:color w:val="000000"/>
        </w:rPr>
        <w:t>months and shall expire earlier if any of the following occurs:</w:t>
      </w:r>
    </w:p>
    <w:p w14:paraId="55743E19" w14:textId="7EFD3585" w:rsidR="008C32C5" w:rsidRPr="008C32C5" w:rsidRDefault="008C32C5" w:rsidP="00164196">
      <w:pPr>
        <w:ind w:firstLine="720"/>
        <w:jc w:val="both"/>
        <w:rPr>
          <w:rFonts w:eastAsia="Calibri" w:cs="Arial"/>
          <w:color w:val="000000"/>
        </w:rPr>
      </w:pPr>
      <w:r w:rsidRPr="008C32C5">
        <w:rPr>
          <w:rFonts w:eastAsia="Calibri" w:cs="Arial"/>
          <w:color w:val="000000"/>
        </w:rPr>
        <w:t xml:space="preserve">(1) The board has not previously filed and fails to file a notice of public hearing on the proposed rule within </w:t>
      </w:r>
      <w:r w:rsidRPr="00084848">
        <w:rPr>
          <w:rFonts w:eastAsia="Calibri" w:cs="Arial"/>
          <w:strike/>
          <w:color w:val="000000"/>
        </w:rPr>
        <w:t>sixty</w:t>
      </w:r>
      <w:r w:rsidRPr="008C32C5">
        <w:rPr>
          <w:rFonts w:eastAsia="Calibri" w:cs="Arial"/>
          <w:color w:val="000000"/>
        </w:rPr>
        <w:t xml:space="preserve"> </w:t>
      </w:r>
      <w:r w:rsidR="00084848" w:rsidRPr="00084848">
        <w:rPr>
          <w:rFonts w:eastAsia="Calibri" w:cs="Arial"/>
          <w:color w:val="000000"/>
          <w:u w:val="single"/>
        </w:rPr>
        <w:t>60</w:t>
      </w:r>
      <w:r w:rsidR="00084848">
        <w:rPr>
          <w:rFonts w:eastAsia="Calibri" w:cs="Arial"/>
          <w:color w:val="000000"/>
        </w:rPr>
        <w:t xml:space="preserve"> </w:t>
      </w:r>
      <w:r w:rsidRPr="008C32C5">
        <w:rPr>
          <w:rFonts w:eastAsia="Calibri" w:cs="Arial"/>
          <w:color w:val="000000"/>
        </w:rPr>
        <w:t>days of the date the proposed rule was filed as an emergency rule; in which case the emergency rule expires on the sixty-first day.</w:t>
      </w:r>
    </w:p>
    <w:p w14:paraId="677F3313" w14:textId="49AA5C28" w:rsidR="008C32C5" w:rsidRPr="008C32C5" w:rsidRDefault="008C32C5" w:rsidP="00164196">
      <w:pPr>
        <w:ind w:firstLine="720"/>
        <w:jc w:val="both"/>
        <w:rPr>
          <w:rFonts w:eastAsia="Calibri" w:cs="Arial"/>
          <w:color w:val="000000"/>
        </w:rPr>
      </w:pPr>
      <w:r w:rsidRPr="008C32C5">
        <w:rPr>
          <w:rFonts w:eastAsia="Calibri" w:cs="Arial"/>
          <w:color w:val="000000"/>
        </w:rPr>
        <w:t xml:space="preserve">(2) The board has not previously filed and fails to file the proposed rule with the </w:t>
      </w:r>
      <w:r w:rsidRPr="008C32C5">
        <w:rPr>
          <w:rFonts w:eastAsia="Calibri" w:cs="Arial"/>
          <w:strike/>
          <w:color w:val="000000"/>
        </w:rPr>
        <w:t>Legislative Oversight Commission on Education Accountability</w:t>
      </w:r>
      <w:r w:rsidRPr="008C32C5">
        <w:rPr>
          <w:rFonts w:eastAsia="Calibri" w:cs="Arial"/>
          <w:color w:val="000000"/>
        </w:rPr>
        <w:t xml:space="preserve"> </w:t>
      </w:r>
      <w:r w:rsidRPr="008C32C5">
        <w:rPr>
          <w:rFonts w:eastAsia="Calibri" w:cs="Arial"/>
          <w:color w:val="000000"/>
          <w:u w:val="single"/>
        </w:rPr>
        <w:t>Legislative Rule</w:t>
      </w:r>
      <w:r w:rsidR="00084848">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within </w:t>
      </w:r>
      <w:r w:rsidRPr="008C32C5">
        <w:rPr>
          <w:rFonts w:eastAsia="Calibri" w:cs="Arial"/>
          <w:strike/>
          <w:color w:val="000000"/>
        </w:rPr>
        <w:t>one hundred eighty</w:t>
      </w:r>
      <w:r w:rsidRPr="008C32C5">
        <w:rPr>
          <w:rFonts w:eastAsia="Calibri" w:cs="Arial"/>
          <w:color w:val="000000"/>
        </w:rPr>
        <w:t xml:space="preserve"> </w:t>
      </w:r>
      <w:r w:rsidRPr="008C32C5">
        <w:rPr>
          <w:rFonts w:eastAsia="Calibri" w:cs="Arial"/>
          <w:color w:val="000000"/>
          <w:u w:val="single"/>
        </w:rPr>
        <w:t>30</w:t>
      </w:r>
      <w:r w:rsidRPr="008C32C5">
        <w:rPr>
          <w:rFonts w:eastAsia="Calibri" w:cs="Arial"/>
          <w:color w:val="000000"/>
        </w:rPr>
        <w:t xml:space="preserve"> days of the date the proposed rule was filed as an emergency rule; in which case the emergency rule expires on the </w:t>
      </w:r>
      <w:r w:rsidRPr="008C32C5">
        <w:rPr>
          <w:rFonts w:eastAsia="Calibri" w:cs="Arial"/>
          <w:strike/>
          <w:color w:val="000000"/>
        </w:rPr>
        <w:t>one hundred eighty-first</w:t>
      </w:r>
      <w:r w:rsidRPr="00896DC0">
        <w:rPr>
          <w:rFonts w:eastAsia="Calibri" w:cs="Arial"/>
          <w:color w:val="000000"/>
        </w:rPr>
        <w:t xml:space="preserve">  </w:t>
      </w:r>
      <w:r w:rsidRPr="008C32C5">
        <w:rPr>
          <w:rFonts w:eastAsia="Calibri" w:cs="Arial"/>
          <w:color w:val="000000"/>
          <w:u w:val="single"/>
        </w:rPr>
        <w:t xml:space="preserve">thirty-first </w:t>
      </w:r>
      <w:r w:rsidRPr="008C32C5">
        <w:rPr>
          <w:rFonts w:eastAsia="Calibri" w:cs="Arial"/>
          <w:color w:val="000000"/>
        </w:rPr>
        <w:t>day.</w:t>
      </w:r>
    </w:p>
    <w:p w14:paraId="15D7529F" w14:textId="77777777" w:rsidR="008C32C5" w:rsidRPr="008C32C5" w:rsidRDefault="008C32C5" w:rsidP="00164196">
      <w:pPr>
        <w:ind w:firstLine="720"/>
        <w:jc w:val="both"/>
        <w:rPr>
          <w:rFonts w:eastAsia="Calibri" w:cs="Arial"/>
          <w:color w:val="000000"/>
        </w:rPr>
      </w:pPr>
      <w:r w:rsidRPr="008C32C5">
        <w:rPr>
          <w:rFonts w:eastAsia="Calibri" w:cs="Arial"/>
          <w:color w:val="000000"/>
        </w:rPr>
        <w:t>(3) The board adopts a legislative rule dealing with substantially the same subject matter since such emergency rule was first promulgated and in which case the emergency rule expires on the date the authorized rule is made effective.</w:t>
      </w:r>
    </w:p>
    <w:p w14:paraId="008954C3" w14:textId="365B6522" w:rsidR="008C32C5" w:rsidRPr="008C32C5" w:rsidRDefault="008C32C5" w:rsidP="00164196">
      <w:pPr>
        <w:ind w:firstLine="720"/>
        <w:jc w:val="both"/>
        <w:rPr>
          <w:rFonts w:eastAsia="Calibri" w:cs="Arial"/>
          <w:color w:val="000000"/>
        </w:rPr>
      </w:pPr>
      <w:r w:rsidRPr="008C32C5">
        <w:rPr>
          <w:rFonts w:eastAsia="Calibri" w:cs="Arial"/>
          <w:color w:val="000000"/>
        </w:rPr>
        <w:t xml:space="preserve">(d) Any amendment to an emergency rule made by the board shall be filed in the </w:t>
      </w:r>
      <w:r w:rsidR="00084848">
        <w:rPr>
          <w:rFonts w:eastAsia="Calibri" w:cs="Arial"/>
          <w:color w:val="000000"/>
        </w:rPr>
        <w:t>S</w:t>
      </w:r>
      <w:r w:rsidRPr="008C32C5">
        <w:rPr>
          <w:rFonts w:eastAsia="Calibri" w:cs="Arial"/>
          <w:color w:val="000000"/>
        </w:rPr>
        <w:t>tate Register and does not constitute a new emergency rule for the purpose of acquiring additional time or avoiding the expiration dates in subdivision (1), (2)</w:t>
      </w:r>
      <w:r w:rsidR="00A33C5F">
        <w:rPr>
          <w:rFonts w:eastAsia="Calibri" w:cs="Arial"/>
          <w:color w:val="000000"/>
        </w:rPr>
        <w:t>,</w:t>
      </w:r>
      <w:r w:rsidRPr="008C32C5">
        <w:rPr>
          <w:rFonts w:eastAsia="Calibri" w:cs="Arial"/>
          <w:color w:val="000000"/>
        </w:rPr>
        <w:t xml:space="preserve"> or (3), subsection (c) of this section.</w:t>
      </w:r>
    </w:p>
    <w:p w14:paraId="2F857CC1" w14:textId="35A0ED65" w:rsidR="008C32C5" w:rsidRPr="008C32C5" w:rsidRDefault="008C32C5" w:rsidP="00164196">
      <w:pPr>
        <w:ind w:firstLine="720"/>
        <w:jc w:val="both"/>
        <w:rPr>
          <w:rFonts w:eastAsia="Calibri" w:cs="Arial"/>
          <w:color w:val="000000"/>
        </w:rPr>
      </w:pPr>
      <w:r w:rsidRPr="008C32C5">
        <w:rPr>
          <w:rFonts w:eastAsia="Calibri" w:cs="Arial"/>
          <w:color w:val="000000"/>
        </w:rPr>
        <w:t xml:space="preserve">(e) Once an emergency rule expires due to the conclusion of </w:t>
      </w:r>
      <w:r w:rsidR="004B7ECF" w:rsidRPr="004B7ECF">
        <w:rPr>
          <w:rFonts w:eastAsia="Calibri" w:cs="Arial"/>
          <w:color w:val="000000"/>
        </w:rPr>
        <w:t xml:space="preserve">15 </w:t>
      </w:r>
      <w:r w:rsidRPr="008C32C5">
        <w:rPr>
          <w:rFonts w:eastAsia="Calibri" w:cs="Arial"/>
          <w:color w:val="000000"/>
        </w:rPr>
        <w:t>months or due to the effect of subdivision (1), (2)</w:t>
      </w:r>
      <w:r w:rsidR="00A33C5F">
        <w:rPr>
          <w:rFonts w:eastAsia="Calibri" w:cs="Arial"/>
          <w:color w:val="000000"/>
        </w:rPr>
        <w:t>,</w:t>
      </w:r>
      <w:r w:rsidRPr="008C32C5">
        <w:rPr>
          <w:rFonts w:eastAsia="Calibri" w:cs="Arial"/>
          <w:color w:val="000000"/>
        </w:rPr>
        <w:t xml:space="preserve"> or (3), subsection (c) of this section, the board may not refile the same or similar rule as an emergency rule.</w:t>
      </w:r>
    </w:p>
    <w:p w14:paraId="2F0FCFA2" w14:textId="77777777" w:rsidR="008C32C5" w:rsidRPr="008C32C5" w:rsidRDefault="008C32C5" w:rsidP="00164196">
      <w:pPr>
        <w:ind w:firstLine="720"/>
        <w:jc w:val="both"/>
        <w:rPr>
          <w:rFonts w:eastAsia="Calibri" w:cs="Arial"/>
          <w:color w:val="000000"/>
        </w:rPr>
      </w:pPr>
      <w:r w:rsidRPr="008C32C5">
        <w:rPr>
          <w:rFonts w:eastAsia="Calibri" w:cs="Arial"/>
          <w:color w:val="000000"/>
        </w:rPr>
        <w:t>(f) Emergency legislative rules currently in effect under the prior provisions of this section may be refiled under the provisions of this section.</w:t>
      </w:r>
    </w:p>
    <w:p w14:paraId="0C9D3ED4" w14:textId="77777777" w:rsidR="008C32C5" w:rsidRPr="008C32C5" w:rsidRDefault="008C32C5" w:rsidP="00164196">
      <w:pPr>
        <w:ind w:firstLine="720"/>
        <w:jc w:val="both"/>
        <w:rPr>
          <w:rFonts w:eastAsia="Calibri" w:cs="Arial"/>
          <w:color w:val="000000"/>
        </w:rPr>
      </w:pPr>
      <w:r w:rsidRPr="008C32C5">
        <w:rPr>
          <w:rFonts w:eastAsia="Calibri" w:cs="Arial"/>
          <w:color w:val="000000"/>
        </w:rPr>
        <w:t>(g) The provision of this section shall not be used to avoid or evade any provision of this article or any other provisions of this code, including any provisions for legislative review of proposed rules. Any emergency rule promulgated for any such purpose may be contested in a judicial proceeding before a court of competent jurisdiction.</w:t>
      </w:r>
    </w:p>
    <w:p w14:paraId="077FF2FE" w14:textId="366636B0" w:rsidR="008C32C5" w:rsidRPr="008C32C5" w:rsidRDefault="008C32C5" w:rsidP="00164196">
      <w:pPr>
        <w:ind w:firstLine="720"/>
        <w:jc w:val="both"/>
        <w:rPr>
          <w:rFonts w:eastAsia="Calibri" w:cs="Arial"/>
          <w:color w:val="000000"/>
        </w:rPr>
      </w:pPr>
      <w:r w:rsidRPr="008C32C5">
        <w:rPr>
          <w:rFonts w:eastAsia="Calibri" w:cs="Arial"/>
          <w:color w:val="000000"/>
        </w:rPr>
        <w:t xml:space="preserve">(h) </w:t>
      </w:r>
      <w:r w:rsidRPr="008C32C5">
        <w:rPr>
          <w:rFonts w:eastAsia="Calibri" w:cs="Arial"/>
          <w:strike/>
          <w:color w:val="000000"/>
        </w:rPr>
        <w:t>The Legislative Oversight Commission on Education Accountability</w:t>
      </w:r>
      <w:r w:rsidRPr="008C32C5">
        <w:rPr>
          <w:rFonts w:eastAsia="Calibri" w:cs="Arial"/>
          <w:color w:val="000000"/>
        </w:rPr>
        <w:t xml:space="preserve"> </w:t>
      </w:r>
      <w:r w:rsidRPr="008C32C5">
        <w:rPr>
          <w:rFonts w:eastAsia="Calibri" w:cs="Arial"/>
          <w:color w:val="000000"/>
          <w:u w:val="single"/>
        </w:rPr>
        <w:t xml:space="preserve">Within </w:t>
      </w:r>
      <w:r w:rsidR="00084848">
        <w:rPr>
          <w:rFonts w:eastAsia="Calibri" w:cs="Arial"/>
          <w:color w:val="000000"/>
          <w:u w:val="single"/>
        </w:rPr>
        <w:t>15</w:t>
      </w:r>
      <w:r w:rsidRPr="008C32C5">
        <w:rPr>
          <w:rFonts w:eastAsia="Calibri" w:cs="Arial"/>
          <w:color w:val="000000"/>
          <w:u w:val="single"/>
        </w:rPr>
        <w:t xml:space="preserve"> months, the Legislative Rule</w:t>
      </w:r>
      <w:r w:rsidR="00A33C5F">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w:t>
      </w:r>
      <w:r w:rsidRPr="008C32C5">
        <w:rPr>
          <w:rFonts w:eastAsia="Calibri" w:cs="Arial"/>
          <w:strike/>
          <w:color w:val="000000"/>
        </w:rPr>
        <w:t>may</w:t>
      </w:r>
      <w:r w:rsidRPr="008C32C5">
        <w:rPr>
          <w:rFonts w:eastAsia="Calibri" w:cs="Arial"/>
          <w:color w:val="000000"/>
        </w:rPr>
        <w:t xml:space="preserve"> </w:t>
      </w:r>
      <w:r w:rsidRPr="008C32C5">
        <w:rPr>
          <w:rFonts w:eastAsia="Calibri" w:cs="Arial"/>
          <w:color w:val="000000"/>
          <w:u w:val="single"/>
        </w:rPr>
        <w:t>shall</w:t>
      </w:r>
      <w:r w:rsidRPr="008C32C5">
        <w:rPr>
          <w:rFonts w:eastAsia="Calibri" w:cs="Arial"/>
          <w:color w:val="000000"/>
        </w:rPr>
        <w:t xml:space="preserve"> review any emergency rule to determine: (1) Whether the board has exceeded the scope of its statutory authority in promulgating the emergency rule; (2) whether there exists an emergency justifying the promulgation of such rule; and (3) whether the rule was promulgated in compliance with the requirements and prohibitions contained in this section. The commission may recommend to the board, the Legislature</w:t>
      </w:r>
      <w:r w:rsidR="00A33C5F">
        <w:rPr>
          <w:rFonts w:eastAsia="Calibri" w:cs="Arial"/>
          <w:color w:val="000000"/>
        </w:rPr>
        <w:t>,</w:t>
      </w:r>
      <w:r w:rsidRPr="008C32C5">
        <w:rPr>
          <w:rFonts w:eastAsia="Calibri" w:cs="Arial"/>
          <w:color w:val="000000"/>
        </w:rPr>
        <w:t xml:space="preserve"> or the Secretary of State such action as it may deem proper.</w:t>
      </w:r>
    </w:p>
    <w:p w14:paraId="5299BD4C" w14:textId="77777777" w:rsidR="008C32C5" w:rsidRPr="008C32C5" w:rsidRDefault="008C32C5" w:rsidP="00164196">
      <w:pPr>
        <w:rPr>
          <w:rFonts w:eastAsia="Calibri" w:cs="Times New Roman"/>
          <w:color w:val="000000"/>
        </w:rPr>
        <w:sectPr w:rsidR="008C32C5" w:rsidRPr="008C32C5" w:rsidSect="008C32C5">
          <w:type w:val="continuous"/>
          <w:pgSz w:w="12240" w:h="15840"/>
          <w:pgMar w:top="1440" w:right="1440" w:bottom="1440" w:left="1440" w:header="720" w:footer="720" w:gutter="0"/>
          <w:lnNumType w:countBy="1" w:restart="newSection"/>
          <w:cols w:space="720"/>
        </w:sectPr>
      </w:pPr>
    </w:p>
    <w:p w14:paraId="4B65336C" w14:textId="46DDC407" w:rsidR="008C32C5" w:rsidRPr="008C32C5" w:rsidRDefault="008C32C5" w:rsidP="00164196">
      <w:pPr>
        <w:suppressLineNumbers/>
        <w:ind w:left="720" w:hanging="720"/>
        <w:jc w:val="both"/>
        <w:outlineLvl w:val="3"/>
        <w:rPr>
          <w:rFonts w:eastAsia="Calibri" w:cs="Arial"/>
          <w:b/>
          <w:color w:val="000000"/>
        </w:rPr>
      </w:pPr>
      <w:bookmarkStart w:id="5" w:name="_Hlk193282352"/>
      <w:r w:rsidRPr="008C32C5">
        <w:rPr>
          <w:rFonts w:eastAsia="Calibri" w:cs="Arial"/>
          <w:b/>
          <w:color w:val="000000"/>
        </w:rPr>
        <w:t>§29A-3B-11</w:t>
      </w:r>
      <w:bookmarkEnd w:id="5"/>
      <w:r w:rsidRPr="008C32C5">
        <w:rPr>
          <w:rFonts w:eastAsia="Calibri" w:cs="Arial"/>
          <w:b/>
          <w:color w:val="000000"/>
        </w:rPr>
        <w:t>. Legislative review of procedural rules, interpretive rules</w:t>
      </w:r>
      <w:r w:rsidR="00A33C5F">
        <w:rPr>
          <w:rFonts w:eastAsia="Calibri" w:cs="Arial"/>
          <w:b/>
          <w:color w:val="000000"/>
        </w:rPr>
        <w:t>,</w:t>
      </w:r>
      <w:r w:rsidRPr="008C32C5">
        <w:rPr>
          <w:rFonts w:eastAsia="Calibri" w:cs="Arial"/>
          <w:b/>
          <w:color w:val="000000"/>
        </w:rPr>
        <w:t xml:space="preserve"> and existing legislative rules.</w:t>
      </w:r>
    </w:p>
    <w:p w14:paraId="03CDE653" w14:textId="3A4EBE46" w:rsidR="00E831B3" w:rsidRDefault="008C32C5" w:rsidP="00164196">
      <w:pPr>
        <w:ind w:firstLine="720"/>
        <w:jc w:val="both"/>
      </w:pPr>
      <w:r w:rsidRPr="008C32C5">
        <w:rPr>
          <w:rFonts w:eastAsia="Calibri" w:cs="Arial"/>
          <w:color w:val="000000"/>
        </w:rPr>
        <w:t xml:space="preserve">The </w:t>
      </w:r>
      <w:r w:rsidRPr="008C32C5">
        <w:rPr>
          <w:rFonts w:eastAsia="Calibri" w:cs="Arial"/>
          <w:strike/>
          <w:color w:val="000000"/>
        </w:rPr>
        <w:t>Legislative Oversight commission on education accountability</w:t>
      </w:r>
      <w:r w:rsidRPr="008C32C5">
        <w:rPr>
          <w:rFonts w:eastAsia="Calibri" w:cs="Arial"/>
          <w:color w:val="000000"/>
        </w:rPr>
        <w:t xml:space="preserve"> </w:t>
      </w:r>
      <w:r w:rsidRPr="008C32C5">
        <w:rPr>
          <w:rFonts w:eastAsia="Calibri" w:cs="Arial"/>
          <w:color w:val="000000"/>
          <w:u w:val="single"/>
        </w:rPr>
        <w:t>Legislative Rule</w:t>
      </w:r>
      <w:r w:rsidR="00084848">
        <w:rPr>
          <w:rFonts w:eastAsia="Calibri" w:cs="Arial"/>
          <w:color w:val="000000"/>
          <w:u w:val="single"/>
        </w:rPr>
        <w:t>-</w:t>
      </w:r>
      <w:r w:rsidRPr="008C32C5">
        <w:rPr>
          <w:rFonts w:eastAsia="Calibri" w:cs="Arial"/>
          <w:color w:val="000000"/>
          <w:u w:val="single"/>
        </w:rPr>
        <w:t>Making Review Committee</w:t>
      </w:r>
      <w:r w:rsidRPr="008C32C5">
        <w:rPr>
          <w:rFonts w:eastAsia="Calibri" w:cs="Arial"/>
          <w:color w:val="000000"/>
        </w:rPr>
        <w:t xml:space="preserve"> may review any procedural rules, interpretive rules</w:t>
      </w:r>
      <w:r w:rsidR="00A33C5F">
        <w:rPr>
          <w:rFonts w:eastAsia="Calibri" w:cs="Arial"/>
          <w:color w:val="000000"/>
        </w:rPr>
        <w:t>,</w:t>
      </w:r>
      <w:r w:rsidRPr="008C32C5">
        <w:rPr>
          <w:rFonts w:eastAsia="Calibri" w:cs="Arial"/>
          <w:color w:val="000000"/>
        </w:rPr>
        <w:t xml:space="preserve"> or existing legislative rules and may make recommendations concerning such rules to the Legislature, or to the board, or to both the Legislature and the board.</w:t>
      </w:r>
    </w:p>
    <w:sectPr w:rsidR="00E831B3" w:rsidSect="00BD09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86C9C" w14:textId="77777777" w:rsidR="00681583" w:rsidRPr="00B844FE" w:rsidRDefault="00681583" w:rsidP="00B844FE">
      <w:r>
        <w:separator/>
      </w:r>
    </w:p>
  </w:endnote>
  <w:endnote w:type="continuationSeparator" w:id="0">
    <w:p w14:paraId="6B577180" w14:textId="77777777" w:rsidR="00681583" w:rsidRPr="00B844FE" w:rsidRDefault="006815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04FC" w14:textId="77777777" w:rsidR="00BD092B" w:rsidRDefault="00BD092B" w:rsidP="00970F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7CE4F4" w14:textId="77777777" w:rsidR="00BD092B" w:rsidRPr="00BD092B" w:rsidRDefault="00BD092B" w:rsidP="00BD0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668852"/>
      <w:docPartObj>
        <w:docPartGallery w:val="Page Numbers (Bottom of Page)"/>
        <w:docPartUnique/>
      </w:docPartObj>
    </w:sdtPr>
    <w:sdtEndPr>
      <w:rPr>
        <w:noProof/>
      </w:rPr>
    </w:sdtEndPr>
    <w:sdtContent>
      <w:p w14:paraId="0AC3ED72" w14:textId="0025591D" w:rsidR="00164196" w:rsidRDefault="00164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F53E" w14:textId="77777777" w:rsidR="00681583" w:rsidRPr="00B844FE" w:rsidRDefault="00681583" w:rsidP="00B844FE">
      <w:r>
        <w:separator/>
      </w:r>
    </w:p>
  </w:footnote>
  <w:footnote w:type="continuationSeparator" w:id="0">
    <w:p w14:paraId="546C2325" w14:textId="77777777" w:rsidR="00681583" w:rsidRPr="00B844FE" w:rsidRDefault="006815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5845" w14:textId="77777777" w:rsidR="00BD092B" w:rsidRPr="00BD092B" w:rsidRDefault="00BD092B" w:rsidP="00BD092B">
    <w:pPr>
      <w:pStyle w:val="Header"/>
    </w:pPr>
    <w:r>
      <w:t>CS for SB 705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8CF0" w14:textId="77777777" w:rsidR="00BD092B" w:rsidRPr="00BD092B" w:rsidRDefault="00BD092B" w:rsidP="00BD092B">
    <w:pPr>
      <w:pStyle w:val="Header"/>
    </w:pPr>
    <w:r>
      <w:t>CS for SB 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C73FB"/>
    <w:multiLevelType w:val="hybridMultilevel"/>
    <w:tmpl w:val="C1B0170A"/>
    <w:lvl w:ilvl="0" w:tplc="24CAB96A">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8D68FB"/>
    <w:multiLevelType w:val="hybridMultilevel"/>
    <w:tmpl w:val="3A10F5F8"/>
    <w:lvl w:ilvl="0" w:tplc="8F088B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905666">
    <w:abstractNumId w:val="1"/>
  </w:num>
  <w:num w:numId="2" w16cid:durableId="1927768527">
    <w:abstractNumId w:val="1"/>
  </w:num>
  <w:num w:numId="3" w16cid:durableId="851187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275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83"/>
    <w:rsid w:val="00002112"/>
    <w:rsid w:val="0000526A"/>
    <w:rsid w:val="00075C66"/>
    <w:rsid w:val="00084848"/>
    <w:rsid w:val="00085D22"/>
    <w:rsid w:val="000B72B5"/>
    <w:rsid w:val="000C5C77"/>
    <w:rsid w:val="000C6F28"/>
    <w:rsid w:val="0010070F"/>
    <w:rsid w:val="00114272"/>
    <w:rsid w:val="0012246A"/>
    <w:rsid w:val="0012478C"/>
    <w:rsid w:val="00124EB5"/>
    <w:rsid w:val="0015112E"/>
    <w:rsid w:val="001552E7"/>
    <w:rsid w:val="0015565E"/>
    <w:rsid w:val="001566B4"/>
    <w:rsid w:val="001572AE"/>
    <w:rsid w:val="00164196"/>
    <w:rsid w:val="00175B38"/>
    <w:rsid w:val="001A56DA"/>
    <w:rsid w:val="001C279E"/>
    <w:rsid w:val="001D459E"/>
    <w:rsid w:val="001E3D45"/>
    <w:rsid w:val="001E47E4"/>
    <w:rsid w:val="00200A84"/>
    <w:rsid w:val="00215013"/>
    <w:rsid w:val="00230763"/>
    <w:rsid w:val="00241AF6"/>
    <w:rsid w:val="00251A0A"/>
    <w:rsid w:val="00251E66"/>
    <w:rsid w:val="0026442F"/>
    <w:rsid w:val="0026718A"/>
    <w:rsid w:val="0027011C"/>
    <w:rsid w:val="00274200"/>
    <w:rsid w:val="00275740"/>
    <w:rsid w:val="002A0269"/>
    <w:rsid w:val="002B3C05"/>
    <w:rsid w:val="002C76EF"/>
    <w:rsid w:val="002E0A24"/>
    <w:rsid w:val="00301F44"/>
    <w:rsid w:val="00302BD9"/>
    <w:rsid w:val="00303684"/>
    <w:rsid w:val="003143F5"/>
    <w:rsid w:val="00314854"/>
    <w:rsid w:val="00316A06"/>
    <w:rsid w:val="0032491A"/>
    <w:rsid w:val="0033206B"/>
    <w:rsid w:val="003567DF"/>
    <w:rsid w:val="00365920"/>
    <w:rsid w:val="0039068F"/>
    <w:rsid w:val="003C51CD"/>
    <w:rsid w:val="003D2915"/>
    <w:rsid w:val="003E346F"/>
    <w:rsid w:val="00407FC3"/>
    <w:rsid w:val="00410475"/>
    <w:rsid w:val="004247A2"/>
    <w:rsid w:val="00436F8C"/>
    <w:rsid w:val="00493AEC"/>
    <w:rsid w:val="004B2795"/>
    <w:rsid w:val="004B7ECF"/>
    <w:rsid w:val="004C13DD"/>
    <w:rsid w:val="004D2A69"/>
    <w:rsid w:val="004D6B1B"/>
    <w:rsid w:val="004E3441"/>
    <w:rsid w:val="005340AB"/>
    <w:rsid w:val="00551121"/>
    <w:rsid w:val="00571DC3"/>
    <w:rsid w:val="0058570F"/>
    <w:rsid w:val="005A5366"/>
    <w:rsid w:val="005A7FE3"/>
    <w:rsid w:val="005E44A6"/>
    <w:rsid w:val="00602CF3"/>
    <w:rsid w:val="006274DA"/>
    <w:rsid w:val="00637E73"/>
    <w:rsid w:val="00641AFE"/>
    <w:rsid w:val="006471C6"/>
    <w:rsid w:val="006565E8"/>
    <w:rsid w:val="006631B9"/>
    <w:rsid w:val="00667A01"/>
    <w:rsid w:val="00681583"/>
    <w:rsid w:val="006865E9"/>
    <w:rsid w:val="00691F3E"/>
    <w:rsid w:val="00692C66"/>
    <w:rsid w:val="00694BFB"/>
    <w:rsid w:val="006A106B"/>
    <w:rsid w:val="006B52B2"/>
    <w:rsid w:val="006C523D"/>
    <w:rsid w:val="006C5EE7"/>
    <w:rsid w:val="006C5F59"/>
    <w:rsid w:val="006D35E4"/>
    <w:rsid w:val="006D4036"/>
    <w:rsid w:val="006F442B"/>
    <w:rsid w:val="006F5F96"/>
    <w:rsid w:val="007077F3"/>
    <w:rsid w:val="00795A27"/>
    <w:rsid w:val="007E02CF"/>
    <w:rsid w:val="007F1CF5"/>
    <w:rsid w:val="0081249D"/>
    <w:rsid w:val="00827B2A"/>
    <w:rsid w:val="00834EDE"/>
    <w:rsid w:val="0085424A"/>
    <w:rsid w:val="0085789C"/>
    <w:rsid w:val="008700E7"/>
    <w:rsid w:val="00873218"/>
    <w:rsid w:val="008736AA"/>
    <w:rsid w:val="00874BF7"/>
    <w:rsid w:val="00896DC0"/>
    <w:rsid w:val="008C32C5"/>
    <w:rsid w:val="008D275D"/>
    <w:rsid w:val="008E5989"/>
    <w:rsid w:val="009404A8"/>
    <w:rsid w:val="00952402"/>
    <w:rsid w:val="00980327"/>
    <w:rsid w:val="00995DD0"/>
    <w:rsid w:val="009C5428"/>
    <w:rsid w:val="009F1067"/>
    <w:rsid w:val="00A21555"/>
    <w:rsid w:val="00A257A2"/>
    <w:rsid w:val="00A31E01"/>
    <w:rsid w:val="00A33C5F"/>
    <w:rsid w:val="00A35B03"/>
    <w:rsid w:val="00A527AD"/>
    <w:rsid w:val="00A718CF"/>
    <w:rsid w:val="00A72E7C"/>
    <w:rsid w:val="00A76503"/>
    <w:rsid w:val="00AC3B58"/>
    <w:rsid w:val="00AC5E4F"/>
    <w:rsid w:val="00AE27A7"/>
    <w:rsid w:val="00AE48A0"/>
    <w:rsid w:val="00AE61BE"/>
    <w:rsid w:val="00AF09E0"/>
    <w:rsid w:val="00B16F25"/>
    <w:rsid w:val="00B21B6C"/>
    <w:rsid w:val="00B24422"/>
    <w:rsid w:val="00B33CC7"/>
    <w:rsid w:val="00B43D39"/>
    <w:rsid w:val="00B504B0"/>
    <w:rsid w:val="00B66BBB"/>
    <w:rsid w:val="00B80C20"/>
    <w:rsid w:val="00B81433"/>
    <w:rsid w:val="00B81A5B"/>
    <w:rsid w:val="00B844FE"/>
    <w:rsid w:val="00BC562B"/>
    <w:rsid w:val="00BD092B"/>
    <w:rsid w:val="00BF3F7D"/>
    <w:rsid w:val="00C1052F"/>
    <w:rsid w:val="00C33014"/>
    <w:rsid w:val="00C33434"/>
    <w:rsid w:val="00C34869"/>
    <w:rsid w:val="00C42EB6"/>
    <w:rsid w:val="00C85096"/>
    <w:rsid w:val="00C9115F"/>
    <w:rsid w:val="00C9126F"/>
    <w:rsid w:val="00C92A2A"/>
    <w:rsid w:val="00CB20EF"/>
    <w:rsid w:val="00CC10D6"/>
    <w:rsid w:val="00CD12CB"/>
    <w:rsid w:val="00CD36CF"/>
    <w:rsid w:val="00CD3F81"/>
    <w:rsid w:val="00CE1CF2"/>
    <w:rsid w:val="00CF1DCA"/>
    <w:rsid w:val="00D00C73"/>
    <w:rsid w:val="00D41B01"/>
    <w:rsid w:val="00D51A37"/>
    <w:rsid w:val="00D54447"/>
    <w:rsid w:val="00D54E67"/>
    <w:rsid w:val="00D579FC"/>
    <w:rsid w:val="00D60172"/>
    <w:rsid w:val="00DA329F"/>
    <w:rsid w:val="00DC0B38"/>
    <w:rsid w:val="00DE526B"/>
    <w:rsid w:val="00DF199D"/>
    <w:rsid w:val="00DF4120"/>
    <w:rsid w:val="00DF62A6"/>
    <w:rsid w:val="00E01542"/>
    <w:rsid w:val="00E26199"/>
    <w:rsid w:val="00E32850"/>
    <w:rsid w:val="00E328BF"/>
    <w:rsid w:val="00E365F1"/>
    <w:rsid w:val="00E610BD"/>
    <w:rsid w:val="00E615D5"/>
    <w:rsid w:val="00E62F48"/>
    <w:rsid w:val="00E831B3"/>
    <w:rsid w:val="00E928DE"/>
    <w:rsid w:val="00EA4B4F"/>
    <w:rsid w:val="00EB203E"/>
    <w:rsid w:val="00EC1FC5"/>
    <w:rsid w:val="00EC6804"/>
    <w:rsid w:val="00ED1C90"/>
    <w:rsid w:val="00ED539A"/>
    <w:rsid w:val="00ED6869"/>
    <w:rsid w:val="00EE70CB"/>
    <w:rsid w:val="00EF3448"/>
    <w:rsid w:val="00EF6030"/>
    <w:rsid w:val="00F23775"/>
    <w:rsid w:val="00F339C5"/>
    <w:rsid w:val="00F41CA2"/>
    <w:rsid w:val="00F443C0"/>
    <w:rsid w:val="00F50749"/>
    <w:rsid w:val="00F53655"/>
    <w:rsid w:val="00F62EFB"/>
    <w:rsid w:val="00F6700C"/>
    <w:rsid w:val="00F92405"/>
    <w:rsid w:val="00F939A4"/>
    <w:rsid w:val="00FA37BC"/>
    <w:rsid w:val="00FA7B09"/>
    <w:rsid w:val="00FA7F80"/>
    <w:rsid w:val="00FC147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D788D"/>
  <w15:chartTrackingRefBased/>
  <w15:docId w15:val="{93756610-0A0B-4D7A-87C9-47EF376F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D092B"/>
    <w:rPr>
      <w:rFonts w:eastAsia="Calibri"/>
      <w:b/>
      <w:caps/>
      <w:color w:val="000000"/>
      <w:sz w:val="24"/>
    </w:rPr>
  </w:style>
  <w:style w:type="character" w:customStyle="1" w:styleId="SectionBodyChar">
    <w:name w:val="Section Body Char"/>
    <w:link w:val="SectionBody"/>
    <w:rsid w:val="00BD092B"/>
    <w:rPr>
      <w:rFonts w:eastAsia="Calibri"/>
      <w:color w:val="000000"/>
    </w:rPr>
  </w:style>
  <w:style w:type="character" w:customStyle="1" w:styleId="SectionHeadingChar">
    <w:name w:val="Section Heading Char"/>
    <w:link w:val="SectionHeading"/>
    <w:rsid w:val="00BD092B"/>
    <w:rPr>
      <w:rFonts w:eastAsia="Calibri"/>
      <w:b/>
      <w:color w:val="000000"/>
    </w:rPr>
  </w:style>
  <w:style w:type="character" w:styleId="PageNumber">
    <w:name w:val="page number"/>
    <w:basedOn w:val="DefaultParagraphFont"/>
    <w:uiPriority w:val="99"/>
    <w:semiHidden/>
    <w:locked/>
    <w:rsid w:val="00BD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427">
      <w:bodyDiv w:val="1"/>
      <w:marLeft w:val="0"/>
      <w:marRight w:val="0"/>
      <w:marTop w:val="0"/>
      <w:marBottom w:val="0"/>
      <w:divBdr>
        <w:top w:val="none" w:sz="0" w:space="0" w:color="auto"/>
        <w:left w:val="none" w:sz="0" w:space="0" w:color="auto"/>
        <w:bottom w:val="none" w:sz="0" w:space="0" w:color="auto"/>
        <w:right w:val="none" w:sz="0" w:space="0" w:color="auto"/>
      </w:divBdr>
    </w:div>
    <w:div w:id="124087992">
      <w:bodyDiv w:val="1"/>
      <w:marLeft w:val="0"/>
      <w:marRight w:val="0"/>
      <w:marTop w:val="0"/>
      <w:marBottom w:val="0"/>
      <w:divBdr>
        <w:top w:val="none" w:sz="0" w:space="0" w:color="auto"/>
        <w:left w:val="none" w:sz="0" w:space="0" w:color="auto"/>
        <w:bottom w:val="none" w:sz="0" w:space="0" w:color="auto"/>
        <w:right w:val="none" w:sz="0" w:space="0" w:color="auto"/>
      </w:divBdr>
    </w:div>
    <w:div w:id="137381924">
      <w:bodyDiv w:val="1"/>
      <w:marLeft w:val="0"/>
      <w:marRight w:val="0"/>
      <w:marTop w:val="0"/>
      <w:marBottom w:val="0"/>
      <w:divBdr>
        <w:top w:val="none" w:sz="0" w:space="0" w:color="auto"/>
        <w:left w:val="none" w:sz="0" w:space="0" w:color="auto"/>
        <w:bottom w:val="none" w:sz="0" w:space="0" w:color="auto"/>
        <w:right w:val="none" w:sz="0" w:space="0" w:color="auto"/>
      </w:divBdr>
    </w:div>
    <w:div w:id="139738439">
      <w:bodyDiv w:val="1"/>
      <w:marLeft w:val="0"/>
      <w:marRight w:val="0"/>
      <w:marTop w:val="0"/>
      <w:marBottom w:val="0"/>
      <w:divBdr>
        <w:top w:val="none" w:sz="0" w:space="0" w:color="auto"/>
        <w:left w:val="none" w:sz="0" w:space="0" w:color="auto"/>
        <w:bottom w:val="none" w:sz="0" w:space="0" w:color="auto"/>
        <w:right w:val="none" w:sz="0" w:space="0" w:color="auto"/>
      </w:divBdr>
    </w:div>
    <w:div w:id="196964564">
      <w:bodyDiv w:val="1"/>
      <w:marLeft w:val="0"/>
      <w:marRight w:val="0"/>
      <w:marTop w:val="0"/>
      <w:marBottom w:val="0"/>
      <w:divBdr>
        <w:top w:val="none" w:sz="0" w:space="0" w:color="auto"/>
        <w:left w:val="none" w:sz="0" w:space="0" w:color="auto"/>
        <w:bottom w:val="none" w:sz="0" w:space="0" w:color="auto"/>
        <w:right w:val="none" w:sz="0" w:space="0" w:color="auto"/>
      </w:divBdr>
    </w:div>
    <w:div w:id="262886701">
      <w:bodyDiv w:val="1"/>
      <w:marLeft w:val="0"/>
      <w:marRight w:val="0"/>
      <w:marTop w:val="0"/>
      <w:marBottom w:val="0"/>
      <w:divBdr>
        <w:top w:val="none" w:sz="0" w:space="0" w:color="auto"/>
        <w:left w:val="none" w:sz="0" w:space="0" w:color="auto"/>
        <w:bottom w:val="none" w:sz="0" w:space="0" w:color="auto"/>
        <w:right w:val="none" w:sz="0" w:space="0" w:color="auto"/>
      </w:divBdr>
    </w:div>
    <w:div w:id="499582833">
      <w:bodyDiv w:val="1"/>
      <w:marLeft w:val="0"/>
      <w:marRight w:val="0"/>
      <w:marTop w:val="0"/>
      <w:marBottom w:val="0"/>
      <w:divBdr>
        <w:top w:val="none" w:sz="0" w:space="0" w:color="auto"/>
        <w:left w:val="none" w:sz="0" w:space="0" w:color="auto"/>
        <w:bottom w:val="none" w:sz="0" w:space="0" w:color="auto"/>
        <w:right w:val="none" w:sz="0" w:space="0" w:color="auto"/>
      </w:divBdr>
    </w:div>
    <w:div w:id="641423731">
      <w:bodyDiv w:val="1"/>
      <w:marLeft w:val="0"/>
      <w:marRight w:val="0"/>
      <w:marTop w:val="0"/>
      <w:marBottom w:val="0"/>
      <w:divBdr>
        <w:top w:val="none" w:sz="0" w:space="0" w:color="auto"/>
        <w:left w:val="none" w:sz="0" w:space="0" w:color="auto"/>
        <w:bottom w:val="none" w:sz="0" w:space="0" w:color="auto"/>
        <w:right w:val="none" w:sz="0" w:space="0" w:color="auto"/>
      </w:divBdr>
    </w:div>
    <w:div w:id="704911266">
      <w:bodyDiv w:val="1"/>
      <w:marLeft w:val="0"/>
      <w:marRight w:val="0"/>
      <w:marTop w:val="0"/>
      <w:marBottom w:val="0"/>
      <w:divBdr>
        <w:top w:val="none" w:sz="0" w:space="0" w:color="auto"/>
        <w:left w:val="none" w:sz="0" w:space="0" w:color="auto"/>
        <w:bottom w:val="none" w:sz="0" w:space="0" w:color="auto"/>
        <w:right w:val="none" w:sz="0" w:space="0" w:color="auto"/>
      </w:divBdr>
    </w:div>
    <w:div w:id="843593062">
      <w:bodyDiv w:val="1"/>
      <w:marLeft w:val="0"/>
      <w:marRight w:val="0"/>
      <w:marTop w:val="0"/>
      <w:marBottom w:val="0"/>
      <w:divBdr>
        <w:top w:val="none" w:sz="0" w:space="0" w:color="auto"/>
        <w:left w:val="none" w:sz="0" w:space="0" w:color="auto"/>
        <w:bottom w:val="none" w:sz="0" w:space="0" w:color="auto"/>
        <w:right w:val="none" w:sz="0" w:space="0" w:color="auto"/>
      </w:divBdr>
    </w:div>
    <w:div w:id="873031774">
      <w:bodyDiv w:val="1"/>
      <w:marLeft w:val="0"/>
      <w:marRight w:val="0"/>
      <w:marTop w:val="0"/>
      <w:marBottom w:val="0"/>
      <w:divBdr>
        <w:top w:val="none" w:sz="0" w:space="0" w:color="auto"/>
        <w:left w:val="none" w:sz="0" w:space="0" w:color="auto"/>
        <w:bottom w:val="none" w:sz="0" w:space="0" w:color="auto"/>
        <w:right w:val="none" w:sz="0" w:space="0" w:color="auto"/>
      </w:divBdr>
    </w:div>
    <w:div w:id="948465145">
      <w:bodyDiv w:val="1"/>
      <w:marLeft w:val="0"/>
      <w:marRight w:val="0"/>
      <w:marTop w:val="0"/>
      <w:marBottom w:val="0"/>
      <w:divBdr>
        <w:top w:val="none" w:sz="0" w:space="0" w:color="auto"/>
        <w:left w:val="none" w:sz="0" w:space="0" w:color="auto"/>
        <w:bottom w:val="none" w:sz="0" w:space="0" w:color="auto"/>
        <w:right w:val="none" w:sz="0" w:space="0" w:color="auto"/>
      </w:divBdr>
    </w:div>
    <w:div w:id="1079670071">
      <w:bodyDiv w:val="1"/>
      <w:marLeft w:val="0"/>
      <w:marRight w:val="0"/>
      <w:marTop w:val="0"/>
      <w:marBottom w:val="0"/>
      <w:divBdr>
        <w:top w:val="none" w:sz="0" w:space="0" w:color="auto"/>
        <w:left w:val="none" w:sz="0" w:space="0" w:color="auto"/>
        <w:bottom w:val="none" w:sz="0" w:space="0" w:color="auto"/>
        <w:right w:val="none" w:sz="0" w:space="0" w:color="auto"/>
      </w:divBdr>
    </w:div>
    <w:div w:id="1107431501">
      <w:bodyDiv w:val="1"/>
      <w:marLeft w:val="0"/>
      <w:marRight w:val="0"/>
      <w:marTop w:val="0"/>
      <w:marBottom w:val="0"/>
      <w:divBdr>
        <w:top w:val="none" w:sz="0" w:space="0" w:color="auto"/>
        <w:left w:val="none" w:sz="0" w:space="0" w:color="auto"/>
        <w:bottom w:val="none" w:sz="0" w:space="0" w:color="auto"/>
        <w:right w:val="none" w:sz="0" w:space="0" w:color="auto"/>
      </w:divBdr>
    </w:div>
    <w:div w:id="1117408102">
      <w:bodyDiv w:val="1"/>
      <w:marLeft w:val="0"/>
      <w:marRight w:val="0"/>
      <w:marTop w:val="0"/>
      <w:marBottom w:val="0"/>
      <w:divBdr>
        <w:top w:val="none" w:sz="0" w:space="0" w:color="auto"/>
        <w:left w:val="none" w:sz="0" w:space="0" w:color="auto"/>
        <w:bottom w:val="none" w:sz="0" w:space="0" w:color="auto"/>
        <w:right w:val="none" w:sz="0" w:space="0" w:color="auto"/>
      </w:divBdr>
    </w:div>
    <w:div w:id="1156457904">
      <w:bodyDiv w:val="1"/>
      <w:marLeft w:val="0"/>
      <w:marRight w:val="0"/>
      <w:marTop w:val="0"/>
      <w:marBottom w:val="0"/>
      <w:divBdr>
        <w:top w:val="none" w:sz="0" w:space="0" w:color="auto"/>
        <w:left w:val="none" w:sz="0" w:space="0" w:color="auto"/>
        <w:bottom w:val="none" w:sz="0" w:space="0" w:color="auto"/>
        <w:right w:val="none" w:sz="0" w:space="0" w:color="auto"/>
      </w:divBdr>
    </w:div>
    <w:div w:id="1163661664">
      <w:bodyDiv w:val="1"/>
      <w:marLeft w:val="0"/>
      <w:marRight w:val="0"/>
      <w:marTop w:val="0"/>
      <w:marBottom w:val="0"/>
      <w:divBdr>
        <w:top w:val="none" w:sz="0" w:space="0" w:color="auto"/>
        <w:left w:val="none" w:sz="0" w:space="0" w:color="auto"/>
        <w:bottom w:val="none" w:sz="0" w:space="0" w:color="auto"/>
        <w:right w:val="none" w:sz="0" w:space="0" w:color="auto"/>
      </w:divBdr>
    </w:div>
    <w:div w:id="1218542627">
      <w:bodyDiv w:val="1"/>
      <w:marLeft w:val="0"/>
      <w:marRight w:val="0"/>
      <w:marTop w:val="0"/>
      <w:marBottom w:val="0"/>
      <w:divBdr>
        <w:top w:val="none" w:sz="0" w:space="0" w:color="auto"/>
        <w:left w:val="none" w:sz="0" w:space="0" w:color="auto"/>
        <w:bottom w:val="none" w:sz="0" w:space="0" w:color="auto"/>
        <w:right w:val="none" w:sz="0" w:space="0" w:color="auto"/>
      </w:divBdr>
    </w:div>
    <w:div w:id="1298955132">
      <w:bodyDiv w:val="1"/>
      <w:marLeft w:val="0"/>
      <w:marRight w:val="0"/>
      <w:marTop w:val="0"/>
      <w:marBottom w:val="0"/>
      <w:divBdr>
        <w:top w:val="none" w:sz="0" w:space="0" w:color="auto"/>
        <w:left w:val="none" w:sz="0" w:space="0" w:color="auto"/>
        <w:bottom w:val="none" w:sz="0" w:space="0" w:color="auto"/>
        <w:right w:val="none" w:sz="0" w:space="0" w:color="auto"/>
      </w:divBdr>
    </w:div>
    <w:div w:id="1484396755">
      <w:bodyDiv w:val="1"/>
      <w:marLeft w:val="0"/>
      <w:marRight w:val="0"/>
      <w:marTop w:val="0"/>
      <w:marBottom w:val="0"/>
      <w:divBdr>
        <w:top w:val="none" w:sz="0" w:space="0" w:color="auto"/>
        <w:left w:val="none" w:sz="0" w:space="0" w:color="auto"/>
        <w:bottom w:val="none" w:sz="0" w:space="0" w:color="auto"/>
        <w:right w:val="none" w:sz="0" w:space="0" w:color="auto"/>
      </w:divBdr>
    </w:div>
    <w:div w:id="1503013189">
      <w:bodyDiv w:val="1"/>
      <w:marLeft w:val="0"/>
      <w:marRight w:val="0"/>
      <w:marTop w:val="0"/>
      <w:marBottom w:val="0"/>
      <w:divBdr>
        <w:top w:val="none" w:sz="0" w:space="0" w:color="auto"/>
        <w:left w:val="none" w:sz="0" w:space="0" w:color="auto"/>
        <w:bottom w:val="none" w:sz="0" w:space="0" w:color="auto"/>
        <w:right w:val="none" w:sz="0" w:space="0" w:color="auto"/>
      </w:divBdr>
    </w:div>
    <w:div w:id="1531143874">
      <w:bodyDiv w:val="1"/>
      <w:marLeft w:val="0"/>
      <w:marRight w:val="0"/>
      <w:marTop w:val="0"/>
      <w:marBottom w:val="0"/>
      <w:divBdr>
        <w:top w:val="none" w:sz="0" w:space="0" w:color="auto"/>
        <w:left w:val="none" w:sz="0" w:space="0" w:color="auto"/>
        <w:bottom w:val="none" w:sz="0" w:space="0" w:color="auto"/>
        <w:right w:val="none" w:sz="0" w:space="0" w:color="auto"/>
      </w:divBdr>
    </w:div>
    <w:div w:id="1645114659">
      <w:bodyDiv w:val="1"/>
      <w:marLeft w:val="0"/>
      <w:marRight w:val="0"/>
      <w:marTop w:val="0"/>
      <w:marBottom w:val="0"/>
      <w:divBdr>
        <w:top w:val="none" w:sz="0" w:space="0" w:color="auto"/>
        <w:left w:val="none" w:sz="0" w:space="0" w:color="auto"/>
        <w:bottom w:val="none" w:sz="0" w:space="0" w:color="auto"/>
        <w:right w:val="none" w:sz="0" w:space="0" w:color="auto"/>
      </w:divBdr>
    </w:div>
    <w:div w:id="1705062654">
      <w:bodyDiv w:val="1"/>
      <w:marLeft w:val="0"/>
      <w:marRight w:val="0"/>
      <w:marTop w:val="0"/>
      <w:marBottom w:val="0"/>
      <w:divBdr>
        <w:top w:val="none" w:sz="0" w:space="0" w:color="auto"/>
        <w:left w:val="none" w:sz="0" w:space="0" w:color="auto"/>
        <w:bottom w:val="none" w:sz="0" w:space="0" w:color="auto"/>
        <w:right w:val="none" w:sz="0" w:space="0" w:color="auto"/>
      </w:divBdr>
    </w:div>
    <w:div w:id="2010669479">
      <w:bodyDiv w:val="1"/>
      <w:marLeft w:val="0"/>
      <w:marRight w:val="0"/>
      <w:marTop w:val="0"/>
      <w:marBottom w:val="0"/>
      <w:divBdr>
        <w:top w:val="none" w:sz="0" w:space="0" w:color="auto"/>
        <w:left w:val="none" w:sz="0" w:space="0" w:color="auto"/>
        <w:bottom w:val="none" w:sz="0" w:space="0" w:color="auto"/>
        <w:right w:val="none" w:sz="0" w:space="0" w:color="auto"/>
      </w:divBdr>
    </w:div>
    <w:div w:id="20620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D1D6F705A14C2EAE60B381463BD833"/>
        <w:category>
          <w:name w:val="General"/>
          <w:gallery w:val="placeholder"/>
        </w:category>
        <w:types>
          <w:type w:val="bbPlcHdr"/>
        </w:types>
        <w:behaviors>
          <w:behavior w:val="content"/>
        </w:behaviors>
        <w:guid w:val="{49C3AE7D-D41D-41CF-A87F-A8D91733FF19}"/>
      </w:docPartPr>
      <w:docPartBody>
        <w:p w:rsidR="007B1557" w:rsidRDefault="007B1557">
          <w:pPr>
            <w:pStyle w:val="74D1D6F705A14C2EAE60B381463BD833"/>
          </w:pPr>
          <w:r w:rsidRPr="00B844FE">
            <w:t>Prefix Text</w:t>
          </w:r>
        </w:p>
      </w:docPartBody>
    </w:docPart>
    <w:docPart>
      <w:docPartPr>
        <w:name w:val="13643E9C3C9141288E9489A950BAD2E5"/>
        <w:category>
          <w:name w:val="General"/>
          <w:gallery w:val="placeholder"/>
        </w:category>
        <w:types>
          <w:type w:val="bbPlcHdr"/>
        </w:types>
        <w:behaviors>
          <w:behavior w:val="content"/>
        </w:behaviors>
        <w:guid w:val="{D41D3B75-3D87-4F7A-B8B7-63B4CC319691}"/>
      </w:docPartPr>
      <w:docPartBody>
        <w:p w:rsidR="007B1557" w:rsidRDefault="007B1557">
          <w:pPr>
            <w:pStyle w:val="13643E9C3C9141288E9489A950BAD2E5"/>
          </w:pPr>
          <w:r w:rsidRPr="00B844FE">
            <w:t>[Type here]</w:t>
          </w:r>
        </w:p>
      </w:docPartBody>
    </w:docPart>
    <w:docPart>
      <w:docPartPr>
        <w:name w:val="9E49E4A7FFA54D17BDCC93CE5E5611B8"/>
        <w:category>
          <w:name w:val="General"/>
          <w:gallery w:val="placeholder"/>
        </w:category>
        <w:types>
          <w:type w:val="bbPlcHdr"/>
        </w:types>
        <w:behaviors>
          <w:behavior w:val="content"/>
        </w:behaviors>
        <w:guid w:val="{A81FD277-2B0A-4782-9C75-5CD703E591E9}"/>
      </w:docPartPr>
      <w:docPartBody>
        <w:p w:rsidR="007B1557" w:rsidRDefault="007B1557">
          <w:pPr>
            <w:pStyle w:val="9E49E4A7FFA54D17BDCC93CE5E5611B8"/>
          </w:pPr>
          <w:r w:rsidRPr="00B844FE">
            <w:t>Number</w:t>
          </w:r>
        </w:p>
      </w:docPartBody>
    </w:docPart>
    <w:docPart>
      <w:docPartPr>
        <w:name w:val="B45675ECEC6B493784F4FA8C98D92E07"/>
        <w:category>
          <w:name w:val="General"/>
          <w:gallery w:val="placeholder"/>
        </w:category>
        <w:types>
          <w:type w:val="bbPlcHdr"/>
        </w:types>
        <w:behaviors>
          <w:behavior w:val="content"/>
        </w:behaviors>
        <w:guid w:val="{9261C089-4E58-4327-A49D-66DB968D1F27}"/>
      </w:docPartPr>
      <w:docPartBody>
        <w:p w:rsidR="007B1557" w:rsidRDefault="007B1557">
          <w:pPr>
            <w:pStyle w:val="B45675ECEC6B493784F4FA8C98D92E07"/>
          </w:pPr>
          <w:r>
            <w:rPr>
              <w:rStyle w:val="PlaceholderText"/>
            </w:rPr>
            <w:t>February 12, 2025</w:t>
          </w:r>
        </w:p>
      </w:docPartBody>
    </w:docPart>
    <w:docPart>
      <w:docPartPr>
        <w:name w:val="340F4926693F49699AF4FBDF92800FEF"/>
        <w:category>
          <w:name w:val="General"/>
          <w:gallery w:val="placeholder"/>
        </w:category>
        <w:types>
          <w:type w:val="bbPlcHdr"/>
        </w:types>
        <w:behaviors>
          <w:behavior w:val="content"/>
        </w:behaviors>
        <w:guid w:val="{B07A5B9B-80B0-46AF-9E8D-5C36630317EC}"/>
      </w:docPartPr>
      <w:docPartBody>
        <w:p w:rsidR="007B1557" w:rsidRDefault="007B1557">
          <w:pPr>
            <w:pStyle w:val="340F4926693F49699AF4FBDF92800FE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57"/>
    <w:rsid w:val="00075C66"/>
    <w:rsid w:val="00114272"/>
    <w:rsid w:val="0012478C"/>
    <w:rsid w:val="0026718A"/>
    <w:rsid w:val="004D6B1B"/>
    <w:rsid w:val="007B1557"/>
    <w:rsid w:val="0085424A"/>
    <w:rsid w:val="009404A8"/>
    <w:rsid w:val="00BF3F7D"/>
    <w:rsid w:val="00D54E67"/>
    <w:rsid w:val="00E32850"/>
    <w:rsid w:val="00E328BF"/>
    <w:rsid w:val="00E615D5"/>
    <w:rsid w:val="00ED6869"/>
    <w:rsid w:val="00FA37BC"/>
    <w:rsid w:val="00FC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D1D6F705A14C2EAE60B381463BD833">
    <w:name w:val="74D1D6F705A14C2EAE60B381463BD833"/>
  </w:style>
  <w:style w:type="paragraph" w:customStyle="1" w:styleId="13643E9C3C9141288E9489A950BAD2E5">
    <w:name w:val="13643E9C3C9141288E9489A950BAD2E5"/>
  </w:style>
  <w:style w:type="paragraph" w:customStyle="1" w:styleId="9E49E4A7FFA54D17BDCC93CE5E5611B8">
    <w:name w:val="9E49E4A7FFA54D17BDCC93CE5E5611B8"/>
  </w:style>
  <w:style w:type="character" w:styleId="PlaceholderText">
    <w:name w:val="Placeholder Text"/>
    <w:basedOn w:val="DefaultParagraphFont"/>
    <w:uiPriority w:val="99"/>
    <w:semiHidden/>
    <w:rsid w:val="007B1557"/>
    <w:rPr>
      <w:color w:val="808080"/>
    </w:rPr>
  </w:style>
  <w:style w:type="paragraph" w:customStyle="1" w:styleId="B45675ECEC6B493784F4FA8C98D92E07">
    <w:name w:val="B45675ECEC6B493784F4FA8C98D92E07"/>
  </w:style>
  <w:style w:type="paragraph" w:customStyle="1" w:styleId="340F4926693F49699AF4FBDF92800FEF">
    <w:name w:val="340F4926693F49699AF4FBDF92800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10</Pages>
  <Words>2272</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Kyler Carlisle</dc:creator>
  <cp:keywords/>
  <dc:description/>
  <cp:lastModifiedBy>Debra Rayhill</cp:lastModifiedBy>
  <cp:revision>2</cp:revision>
  <cp:lastPrinted>2025-03-24T18:33:00Z</cp:lastPrinted>
  <dcterms:created xsi:type="dcterms:W3CDTF">2025-03-24T18:33:00Z</dcterms:created>
  <dcterms:modified xsi:type="dcterms:W3CDTF">2025-03-24T18:33:00Z</dcterms:modified>
</cp:coreProperties>
</file>